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20E" w:rsidRDefault="00E0020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E5918" w:rsidRPr="00DC3D88" w:rsidRDefault="008E5918" w:rsidP="008E59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8E5918" w:rsidRPr="00DC3D88" w:rsidRDefault="008E5918" w:rsidP="008E591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8E5918" w:rsidRPr="00DC3D88" w:rsidRDefault="008E5918" w:rsidP="008E5918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E5918" w:rsidRPr="00DC3D88" w:rsidRDefault="008E5918" w:rsidP="008E591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8E5918" w:rsidRPr="00DC3D88" w:rsidRDefault="008E5918" w:rsidP="008E59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E5918" w:rsidRPr="00DC3D88" w:rsidRDefault="008E5918" w:rsidP="008E59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E5918" w:rsidRPr="00DC3D88" w:rsidRDefault="008E5918" w:rsidP="008E59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8E5918" w:rsidRPr="00DC3D88" w:rsidRDefault="008E5918" w:rsidP="008E59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5918" w:rsidRPr="00DC3D88" w:rsidRDefault="008E5918" w:rsidP="008E59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8E5918" w:rsidRPr="00DC3D88" w:rsidRDefault="008E5918" w:rsidP="008E59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8E5918" w:rsidRPr="00DC3D88" w:rsidRDefault="008E5918" w:rsidP="008E591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C81330" w:rsidRPr="00DC3D88" w:rsidTr="00AE28D6">
        <w:tc>
          <w:tcPr>
            <w:tcW w:w="4684" w:type="dxa"/>
            <w:shd w:val="clear" w:color="auto" w:fill="auto"/>
          </w:tcPr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УТВЕРЖДАЮ</w:t>
            </w:r>
          </w:p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C81330" w:rsidRPr="00DC3D88" w:rsidTr="00AE28D6">
        <w:tc>
          <w:tcPr>
            <w:tcW w:w="4684" w:type="dxa"/>
            <w:shd w:val="clear" w:color="auto" w:fill="auto"/>
          </w:tcPr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 факультета</w:t>
            </w:r>
          </w:p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</w:p>
        </w:tc>
      </w:tr>
      <w:tr w:rsidR="00C81330" w:rsidRPr="00DC3D88" w:rsidTr="00AE28D6">
        <w:tc>
          <w:tcPr>
            <w:tcW w:w="4684" w:type="dxa"/>
            <w:shd w:val="clear" w:color="auto" w:fill="auto"/>
          </w:tcPr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C81330" w:rsidRPr="00DC3D88" w:rsidTr="00AE28D6">
        <w:tc>
          <w:tcPr>
            <w:tcW w:w="4684" w:type="dxa"/>
            <w:shd w:val="clear" w:color="auto" w:fill="auto"/>
          </w:tcPr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C81330" w:rsidRDefault="00C8133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</w:tr>
    </w:tbl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A57C5F" w:rsidRPr="00A57C5F" w:rsidRDefault="00A57C5F" w:rsidP="00A57C5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57C5F"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 w:rsidRPr="00A57C5F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 w:rsidRPr="00A57C5F">
        <w:rPr>
          <w:rFonts w:ascii="Times New Roman" w:hAnsi="Times New Roman"/>
          <w:b/>
          <w:bCs/>
          <w:sz w:val="24"/>
          <w:szCs w:val="24"/>
          <w:u w:val="single"/>
        </w:rPr>
        <w:t>.В.ДВ.05.02 Диагностика электрооборудования</w:t>
      </w: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Направление подготовки</w:t>
      </w:r>
      <w:r w:rsidR="0053349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3349D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53349D">
        <w:rPr>
          <w:rFonts w:ascii="Times New Roman" w:hAnsi="Times New Roman"/>
          <w:sz w:val="24"/>
          <w:szCs w:val="24"/>
        </w:rPr>
        <w:t>)</w:t>
      </w:r>
    </w:p>
    <w:p w:rsidR="00A57C5F" w:rsidRPr="00395B71" w:rsidRDefault="00A57C5F" w:rsidP="00A57C5F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395B71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A57C5F" w:rsidRPr="00395B71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A57C5F" w:rsidRDefault="0053349D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(П</w:t>
      </w:r>
      <w:r w:rsidR="00A57C5F" w:rsidRPr="00A57C5F">
        <w:rPr>
          <w:rFonts w:ascii="Times New Roman" w:hAnsi="Times New Roman"/>
          <w:sz w:val="24"/>
          <w:szCs w:val="24"/>
        </w:rPr>
        <w:t>рофиль подготовки)</w:t>
      </w:r>
    </w:p>
    <w:p w:rsidR="00A57C5F" w:rsidRPr="00395B71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95B71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Квалификация выпускника</w:t>
      </w:r>
    </w:p>
    <w:p w:rsidR="00A57C5F" w:rsidRPr="00395B71" w:rsidRDefault="0053349D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95B71">
        <w:rPr>
          <w:rFonts w:ascii="Times New Roman" w:hAnsi="Times New Roman"/>
          <w:b/>
          <w:iCs/>
          <w:sz w:val="24"/>
          <w:szCs w:val="24"/>
          <w:u w:val="single"/>
        </w:rPr>
        <w:t>Б</w:t>
      </w:r>
      <w:r w:rsidR="00A57C5F" w:rsidRPr="00395B71">
        <w:rPr>
          <w:rFonts w:ascii="Times New Roman" w:hAnsi="Times New Roman"/>
          <w:b/>
          <w:iCs/>
          <w:sz w:val="24"/>
          <w:szCs w:val="24"/>
          <w:u w:val="single"/>
        </w:rPr>
        <w:t>акалавр</w:t>
      </w:r>
    </w:p>
    <w:p w:rsid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A57C5F" w:rsidRPr="00A57C5F" w:rsidRDefault="00A57C5F" w:rsidP="00A57C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Форма обучения</w:t>
      </w:r>
    </w:p>
    <w:p w:rsidR="00A57C5F" w:rsidRPr="00395B71" w:rsidRDefault="0053349D" w:rsidP="00A57C5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5B71">
        <w:rPr>
          <w:rFonts w:ascii="Times New Roman" w:hAnsi="Times New Roman"/>
          <w:b/>
          <w:iCs/>
          <w:sz w:val="24"/>
          <w:szCs w:val="24"/>
          <w:u w:val="single"/>
        </w:rPr>
        <w:t xml:space="preserve">очная, </w:t>
      </w:r>
      <w:r w:rsidR="00A57C5F" w:rsidRPr="00395B71">
        <w:rPr>
          <w:rFonts w:ascii="Times New Roman" w:hAnsi="Times New Roman"/>
          <w:b/>
          <w:iCs/>
          <w:sz w:val="24"/>
          <w:szCs w:val="24"/>
          <w:u w:val="single"/>
        </w:rPr>
        <w:t>заочная</w:t>
      </w:r>
    </w:p>
    <w:p w:rsidR="00A57C5F" w:rsidRPr="00395B71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3349D" w:rsidRDefault="0053349D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3349D" w:rsidRPr="00A57C5F" w:rsidRDefault="0053349D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A57C5F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B52D5" w:rsidRDefault="00193998" w:rsidP="00D504B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B63240">
        <w:rPr>
          <w:rFonts w:ascii="Times New Roman" w:hAnsi="Times New Roman"/>
          <w:sz w:val="24"/>
          <w:szCs w:val="24"/>
        </w:rPr>
        <w:t>2025</w:t>
      </w:r>
      <w:r w:rsidR="00D504B1">
        <w:rPr>
          <w:rFonts w:ascii="Times New Roman" w:hAnsi="Times New Roman"/>
          <w:sz w:val="24"/>
          <w:szCs w:val="24"/>
        </w:rPr>
        <w:t>г</w:t>
      </w:r>
    </w:p>
    <w:p w:rsidR="009B52D5" w:rsidRDefault="009B52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57C5F" w:rsidRPr="00A57C5F" w:rsidRDefault="00A57C5F" w:rsidP="00D504B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C5F" w:rsidRPr="000B4127" w:rsidRDefault="00A57C5F" w:rsidP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E0020E" w:rsidRDefault="00E0020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57C5F" w:rsidRDefault="00A57C5F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020E" w:rsidRDefault="00E0020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020E" w:rsidRDefault="00E0020E">
      <w:pPr>
        <w:spacing w:after="0" w:line="240" w:lineRule="auto"/>
        <w:ind w:firstLine="426"/>
        <w:contextualSpacing/>
        <w:rPr>
          <w:rFonts w:ascii="Times New Roman" w:hAnsi="Times New Roman"/>
          <w:sz w:val="28"/>
          <w:szCs w:val="28"/>
        </w:rPr>
      </w:pPr>
    </w:p>
    <w:p w:rsidR="00E0020E" w:rsidRDefault="001C5B67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E0020E" w:rsidRDefault="001C5B6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Целями освоения дисциплины (модуля) </w:t>
      </w:r>
      <w:r>
        <w:rPr>
          <w:rFonts w:ascii="Times New Roman" w:hAnsi="Times New Roman"/>
          <w:sz w:val="24"/>
          <w:szCs w:val="24"/>
          <w:u w:val="single"/>
        </w:rPr>
        <w:t>«</w:t>
      </w:r>
      <w:r>
        <w:rPr>
          <w:rFonts w:ascii="Times New Roman" w:hAnsi="Times New Roman"/>
          <w:b/>
          <w:sz w:val="24"/>
          <w:szCs w:val="24"/>
          <w:u w:val="single"/>
        </w:rPr>
        <w:t>Диагностика электрооборудования»</w:t>
      </w:r>
      <w:r>
        <w:rPr>
          <w:rFonts w:ascii="Times New Roman" w:hAnsi="Times New Roman"/>
          <w:sz w:val="24"/>
          <w:szCs w:val="24"/>
        </w:rPr>
        <w:t xml:space="preserve"> являются 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формирование знаний по основам технической диагностики электрооборудования нефтегазовой отрасли. В результате освоения данной дисциплины обеспечивается достижение целей основной образовательной программы «Электроэнергетика и электротехника»; </w:t>
      </w:r>
    </w:p>
    <w:p w:rsidR="00E0020E" w:rsidRDefault="001C5B6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приобретенные знания, умения и навыки позволят подготовить выпускника: </w:t>
      </w:r>
    </w:p>
    <w:p w:rsidR="00E0020E" w:rsidRDefault="001C5B6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к технической диагностике современного электрооборудования нефтегазовой отрасли с высокой эффективностью, выполнением требований защиты окружающей среды и правил безопасности при обслуживании электрооборудования; </w:t>
      </w:r>
    </w:p>
    <w:p w:rsidR="00E0020E" w:rsidRDefault="001C5B6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к производственной деятельности в сфере монтажа, сервисного обслуживания и мониторинга состояния электротехнического и энергетического оборудования;</w:t>
      </w:r>
    </w:p>
    <w:p w:rsidR="00E0020E" w:rsidRDefault="001C5B6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– к самостоятельному обучению и освоению новых знаний и умений для реализации своей профессиональной карьеры в области технической диагностики электрооборудования</w:t>
      </w: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pStyle w:val="Default"/>
      </w:pPr>
      <w:r>
        <w:rPr>
          <w:b/>
          <w:bCs/>
        </w:rPr>
        <w:t xml:space="preserve">Место дисциплины в структуре ОПОП </w:t>
      </w:r>
      <w:proofErr w:type="spellStart"/>
      <w:r>
        <w:rPr>
          <w:b/>
          <w:bCs/>
        </w:rPr>
        <w:t>бакалавриата</w:t>
      </w:r>
      <w:proofErr w:type="spellEnd"/>
      <w:r>
        <w:rPr>
          <w:b/>
          <w:bCs/>
        </w:rPr>
        <w:t xml:space="preserve">  </w:t>
      </w:r>
    </w:p>
    <w:p w:rsidR="00E0020E" w:rsidRDefault="00E0020E">
      <w:pPr>
        <w:pStyle w:val="Default"/>
        <w:rPr>
          <w:b/>
          <w:bCs/>
        </w:rPr>
      </w:pPr>
    </w:p>
    <w:p w:rsidR="00E0020E" w:rsidRDefault="001C5B67">
      <w:pPr>
        <w:shd w:val="clear" w:color="auto" w:fill="FFFFFF"/>
        <w:spacing w:after="0"/>
        <w:ind w:firstLine="426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Дисциплина</w:t>
      </w:r>
      <w:r>
        <w:rPr>
          <w:rFonts w:ascii="Times New Roman" w:hAnsi="Times New Roman"/>
          <w:sz w:val="24"/>
          <w:szCs w:val="24"/>
        </w:rPr>
        <w:t xml:space="preserve"> «Диагностика электрооборудования»</w:t>
      </w:r>
      <w:r>
        <w:rPr>
          <w:rFonts w:ascii="Times New Roman" w:hAnsi="Times New Roman"/>
          <w:color w:val="000000"/>
          <w:sz w:val="24"/>
          <w:szCs w:val="24"/>
        </w:rPr>
        <w:t xml:space="preserve"> входит в часть, формируемую участниками образовательных отношений  дисциплин </w:t>
      </w:r>
      <w:r>
        <w:rPr>
          <w:rFonts w:ascii="Times New Roman" w:hAnsi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</w:rPr>
        <w:t>выборуосновной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профессиональной образовательной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 13.03.02 «Электроэнергетика и электротехника» 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изучается в 6 семестре. Индекс дисциплины </w:t>
      </w: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.В.ДВ.05.02.</w:t>
      </w:r>
    </w:p>
    <w:p w:rsidR="00E0020E" w:rsidRDefault="00E0020E">
      <w:pPr>
        <w:pStyle w:val="Default"/>
        <w:rPr>
          <w:b/>
          <w:bCs/>
        </w:rPr>
      </w:pPr>
    </w:p>
    <w:p w:rsidR="00E0020E" w:rsidRDefault="001C5B67">
      <w:pPr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</w:t>
      </w:r>
      <w:r w:rsidR="00A24228"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Диагностика электрооборудования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предшествующими дисциплинами и сроки их изучения</w:t>
      </w:r>
    </w:p>
    <w:p w:rsidR="00E0020E" w:rsidRDefault="001C5B67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2.1.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701"/>
        <w:gridCol w:w="5529"/>
        <w:gridCol w:w="1842"/>
      </w:tblGrid>
      <w:tr w:rsidR="00E0020E">
        <w:trPr>
          <w:trHeight w:hRule="exact" w:val="73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предшествующие дисциплине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«Диагностика электрооборудования»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E0020E">
        <w:trPr>
          <w:trHeight w:hRule="exact" w:val="39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.О.13.03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Электрические и электронные аппараты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0020E">
        <w:trPr>
          <w:trHeight w:hRule="exact" w:val="651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.В.10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Изоляция электроустановок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E0020E" w:rsidRDefault="00E0020E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E0020E" w:rsidRDefault="001C5B67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>Связь дисциплины  «</w:t>
      </w:r>
      <w:r w:rsidR="00A24228">
        <w:rPr>
          <w:rFonts w:ascii="Times New Roman" w:hAnsi="Times New Roman"/>
          <w:b/>
          <w:sz w:val="24"/>
          <w:szCs w:val="24"/>
        </w:rPr>
        <w:t>Диагностика электрооборудования</w:t>
      </w: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» 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 последующими дисциплинами и сроки их изучения</w:t>
      </w:r>
    </w:p>
    <w:p w:rsidR="00E0020E" w:rsidRDefault="001C5B67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</w:t>
      </w:r>
      <w:proofErr w:type="gramStart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.2.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43"/>
        <w:gridCol w:w="5387"/>
        <w:gridCol w:w="1842"/>
      </w:tblGrid>
      <w:tr w:rsidR="00E0020E">
        <w:trPr>
          <w:trHeight w:hRule="exact" w:val="64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Код</w:t>
            </w:r>
          </w:p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следующие за дисциплиной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«Диагностика электрооборудования»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E0020E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.О.12.04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Техника высоких напряжений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E0020E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.В.ДВ.06.02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Основы автоматического 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E0020E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Б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.О.13.02.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Силовая электроника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E0020E" w:rsidRDefault="00E0020E">
      <w:pPr>
        <w:spacing w:after="0"/>
        <w:ind w:firstLine="567"/>
        <w:contextualSpacing/>
        <w:jc w:val="both"/>
        <w:rPr>
          <w:rFonts w:ascii="Times New Roman" w:hAnsi="Times New Roman"/>
          <w:bCs/>
          <w:color w:val="000000"/>
          <w:spacing w:val="3"/>
          <w:sz w:val="24"/>
          <w:szCs w:val="24"/>
        </w:rPr>
      </w:pPr>
    </w:p>
    <w:p w:rsidR="00E0020E" w:rsidRDefault="00E0020E">
      <w:pPr>
        <w:spacing w:after="0"/>
        <w:ind w:firstLine="567"/>
        <w:contextualSpacing/>
        <w:jc w:val="both"/>
        <w:rPr>
          <w:rFonts w:ascii="Times New Roman" w:hAnsi="Times New Roman"/>
          <w:bCs/>
          <w:color w:val="000000"/>
          <w:spacing w:val="3"/>
          <w:sz w:val="24"/>
          <w:szCs w:val="24"/>
        </w:rPr>
      </w:pPr>
    </w:p>
    <w:p w:rsidR="00E0020E" w:rsidRDefault="001C5B67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>Связь дисциплины «</w:t>
      </w:r>
      <w:r w:rsidR="00A24228">
        <w:rPr>
          <w:rFonts w:ascii="Times New Roman" w:hAnsi="Times New Roman"/>
          <w:b/>
          <w:sz w:val="24"/>
          <w:szCs w:val="24"/>
        </w:rPr>
        <w:t>Диагностика электрооборудования</w:t>
      </w: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»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со смежными дисциплинами</w:t>
      </w:r>
    </w:p>
    <w:p w:rsidR="00E0020E" w:rsidRDefault="001C5B67">
      <w:pPr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2.3.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61"/>
        <w:gridCol w:w="5526"/>
        <w:gridCol w:w="1885"/>
      </w:tblGrid>
      <w:tr w:rsidR="00E0020E">
        <w:trPr>
          <w:trHeight w:hRule="exact" w:val="797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дисциплины</w:t>
            </w: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 xml:space="preserve">Дисциплины, смежные с дисциплиной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«Диагностика электрооборудования»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Семестр</w:t>
            </w:r>
          </w:p>
        </w:tc>
      </w:tr>
      <w:tr w:rsidR="00E0020E">
        <w:trPr>
          <w:trHeight w:hRule="exact" w:val="659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.В.ДВ.05.01</w:t>
            </w: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ремонта и технического обслуживания электрооборудования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0020E">
        <w:trPr>
          <w:trHeight w:hRule="exact" w:val="298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.В.20</w:t>
            </w:r>
          </w:p>
        </w:tc>
        <w:tc>
          <w:tcPr>
            <w:tcW w:w="5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28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осветительных сетей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020E" w:rsidRDefault="001C5B67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Pr="005C141A" w:rsidRDefault="001C5B67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r>
        <w:rPr>
          <w:rFonts w:ascii="Times New Roman" w:hAnsi="Times New Roman"/>
          <w:b/>
          <w:sz w:val="24"/>
          <w:szCs w:val="24"/>
          <w:u w:val="single"/>
        </w:rPr>
        <w:t>Диагностика электрооборудования»</w:t>
      </w:r>
    </w:p>
    <w:p w:rsidR="00E0020E" w:rsidRDefault="001C5B67" w:rsidP="005C141A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4"/>
        <w:gridCol w:w="2281"/>
        <w:gridCol w:w="3408"/>
        <w:gridCol w:w="2990"/>
      </w:tblGrid>
      <w:tr w:rsidR="00C826AC" w:rsidRPr="00405023" w:rsidTr="008B7171">
        <w:trPr>
          <w:trHeight w:val="329"/>
        </w:trPr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405023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405023">
              <w:rPr>
                <w:rFonts w:ascii="Times New Roman" w:hAnsi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40502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405023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4050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40502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C826AC" w:rsidRPr="00405023" w:rsidTr="008B7171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AC" w:rsidRPr="00405023" w:rsidTr="008B7171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AC" w:rsidRPr="00405023" w:rsidTr="008B7171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AC" w:rsidRPr="00405023" w:rsidTr="008B7171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AC" w:rsidRPr="00405023" w:rsidTr="008B7171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826AC" w:rsidRPr="00405023" w:rsidRDefault="00C826AC" w:rsidP="008B717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AC" w:rsidRPr="00405023" w:rsidTr="008B7171">
        <w:trPr>
          <w:trHeight w:val="306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ПК-2.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определять и анализировать режимы работы систем электроснабжения объектов. 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ПК-2.1. Рассчитывает и анализирует параметры электрооборудования системы электроснабжения объекта;</w:t>
            </w:r>
          </w:p>
          <w:p w:rsidR="00C826AC" w:rsidRPr="00405023" w:rsidRDefault="00C826AC" w:rsidP="008B7171">
            <w:pPr>
              <w:contextualSpacing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-2.2. Рассчитывает и анализирует режимы работы системы электроснабжения объекта.</w:t>
            </w:r>
          </w:p>
          <w:p w:rsidR="00C826AC" w:rsidRPr="00405023" w:rsidRDefault="00C826AC" w:rsidP="008B71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t>основные принципы действия установок, работающих на базе возобновляемых источников энергии;</w:t>
            </w:r>
          </w:p>
          <w:p w:rsidR="00C826AC" w:rsidRPr="00405023" w:rsidRDefault="00C826AC" w:rsidP="008B7171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t>оценивать энергетическую, экономическую и экологическую целесообразность использования установок на базе возобновляемых источников энергии;</w:t>
            </w:r>
          </w:p>
          <w:p w:rsidR="00C826AC" w:rsidRPr="00405023" w:rsidRDefault="00C826AC" w:rsidP="008B717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информацией о технико-экономических параметрах установок на базе возобновляемых источников энергии; </w:t>
            </w:r>
          </w:p>
        </w:tc>
      </w:tr>
      <w:tr w:rsidR="00C826AC" w:rsidRPr="00405023" w:rsidTr="008B7171">
        <w:trPr>
          <w:trHeight w:val="568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ПК-4.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Hlk123055296"/>
            <w:proofErr w:type="gramStart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  <w:bookmarkEnd w:id="0"/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C826AC" w:rsidRPr="00405023" w:rsidRDefault="00C826AC" w:rsidP="008B7171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-4.2. Осуществляет проверку качества выполняемых работ по монтажу,</w:t>
            </w: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, эксплуатации энергетического и электротехнического оборудования.</w:t>
            </w: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26AC" w:rsidRPr="00405023" w:rsidRDefault="00C826AC" w:rsidP="008B7171">
            <w:pPr>
              <w:widowControl w:val="0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C826AC" w:rsidRPr="00405023" w:rsidRDefault="00C826AC" w:rsidP="008B7171">
            <w:pPr>
              <w:widowControl w:val="0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Осуществлять монтаж и пусконаладочные работы элементов оборудования объектов профессиональной деятельности</w:t>
            </w:r>
          </w:p>
          <w:p w:rsidR="00C826AC" w:rsidRPr="00405023" w:rsidRDefault="00C826AC" w:rsidP="008B7171">
            <w:pPr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навыками проверки качества выполняемых работ по монтажу,</w:t>
            </w: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, эксплуатации энергетического и электротехнического оборудования.</w:t>
            </w:r>
          </w:p>
        </w:tc>
      </w:tr>
    </w:tbl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24228" w:rsidRDefault="00A24228">
      <w:pPr>
        <w:tabs>
          <w:tab w:val="left" w:pos="709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1C5B67">
      <w:pPr>
        <w:tabs>
          <w:tab w:val="left" w:pos="709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r>
        <w:rPr>
          <w:rFonts w:ascii="Times New Roman" w:hAnsi="Times New Roman"/>
          <w:b/>
          <w:sz w:val="24"/>
          <w:szCs w:val="24"/>
          <w:u w:val="single"/>
        </w:rPr>
        <w:t>Диагностика электрооборудования»</w:t>
      </w:r>
    </w:p>
    <w:p w:rsidR="00E0020E" w:rsidRDefault="001C5B6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f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F15EC0" w:rsidTr="00EE2310">
        <w:tc>
          <w:tcPr>
            <w:tcW w:w="8139" w:type="dxa"/>
            <w:gridSpan w:val="10"/>
          </w:tcPr>
          <w:p w:rsidR="00F15EC0" w:rsidRDefault="00F15EC0" w:rsidP="00EE2310">
            <w:pPr>
              <w:jc w:val="center"/>
            </w:pPr>
            <w:r>
              <w:t>Семестр -6</w:t>
            </w:r>
          </w:p>
        </w:tc>
      </w:tr>
      <w:tr w:rsidR="00F15EC0" w:rsidRPr="007F1034" w:rsidTr="00EE2310">
        <w:trPr>
          <w:trHeight w:val="1312"/>
        </w:trPr>
        <w:tc>
          <w:tcPr>
            <w:tcW w:w="928" w:type="dxa"/>
          </w:tcPr>
          <w:p w:rsidR="00F15EC0" w:rsidRPr="007F1034" w:rsidRDefault="00F15EC0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F15EC0" w:rsidRPr="007F1034" w:rsidRDefault="00F15EC0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F15EC0" w:rsidRPr="007F1034" w:rsidRDefault="00F15EC0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F15EC0" w:rsidRPr="007F1034" w:rsidRDefault="00F15EC0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F15EC0" w:rsidRPr="007F1034" w:rsidRDefault="00F15EC0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F15EC0" w:rsidRPr="007F1034" w:rsidRDefault="00F15EC0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F15EC0" w:rsidRPr="007F1034" w:rsidRDefault="00F15EC0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F15EC0" w:rsidRPr="007F1034" w:rsidRDefault="00F15EC0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F15EC0" w:rsidRPr="007F1034" w:rsidRDefault="00F15EC0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F15EC0" w:rsidRPr="007F1034" w:rsidRDefault="00F15EC0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F15EC0" w:rsidTr="00EE2310">
        <w:trPr>
          <w:trHeight w:val="1164"/>
        </w:trPr>
        <w:tc>
          <w:tcPr>
            <w:tcW w:w="928" w:type="dxa"/>
            <w:vAlign w:val="center"/>
          </w:tcPr>
          <w:p w:rsidR="00F15EC0" w:rsidRDefault="00F15EC0" w:rsidP="00EE23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F15EC0" w:rsidRDefault="00F15EC0" w:rsidP="00EE23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F15EC0" w:rsidRDefault="00F15EC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75" w:type="dxa"/>
            <w:vAlign w:val="center"/>
          </w:tcPr>
          <w:p w:rsidR="00F15EC0" w:rsidRDefault="00F15EC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vAlign w:val="center"/>
          </w:tcPr>
          <w:p w:rsidR="00F15EC0" w:rsidRDefault="00F15EC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F15EC0" w:rsidRDefault="00F15EC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F15EC0" w:rsidRDefault="00F15EC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F15EC0" w:rsidRDefault="00F15EC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53" w:type="dxa"/>
            <w:vAlign w:val="center"/>
          </w:tcPr>
          <w:p w:rsidR="00F15EC0" w:rsidRDefault="00F15EC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F15EC0" w:rsidRDefault="00F15EC0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5"/>
        <w:gridCol w:w="2981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8"/>
        <w:gridCol w:w="423"/>
        <w:gridCol w:w="425"/>
        <w:gridCol w:w="428"/>
        <w:gridCol w:w="424"/>
        <w:gridCol w:w="423"/>
        <w:gridCol w:w="426"/>
      </w:tblGrid>
      <w:tr w:rsidR="00E0020E">
        <w:trPr>
          <w:cantSplit/>
          <w:trHeight w:hRule="exact" w:val="833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20E" w:rsidRDefault="001C5B67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E0020E">
        <w:trPr>
          <w:cantSplit/>
          <w:trHeight w:hRule="exact" w:val="59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E0020E" w:rsidRDefault="00E0020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939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E0020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E0020E">
        <w:trPr>
          <w:cantSplit/>
          <w:trHeight w:hRule="exact" w:val="691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1.Методы оценки технического состояния электрооборудования, диагностика основных неисправностей и отказов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0020E">
        <w:trPr>
          <w:cantSplit/>
          <w:trHeight w:hRule="exact" w:val="142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Методические и информационные основы технического диагностирования электрооборудования.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38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Средства и методы контроля состояния 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41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виды дефектов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асинхронныхдвигателей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468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ремонта электрооборудования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E0020E">
        <w:trPr>
          <w:cantSplit/>
          <w:trHeight w:hRule="exact" w:val="1398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Централизованная, децентрализованная и смешанная системы организации ремонта электрооборудования.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432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складского и инструментального хозяйства.</w:t>
            </w:r>
          </w:p>
          <w:p w:rsidR="00E0020E" w:rsidRDefault="00E0020E">
            <w:pPr>
              <w:widowControl w:val="0"/>
              <w:tabs>
                <w:tab w:val="left" w:pos="671"/>
              </w:tabs>
              <w:spacing w:before="3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97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Темы 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Перспективные планы модернизации и реконструкции основного 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Проведение ремонта и испытаний электротехнического оборудования</w:t>
            </w:r>
          </w:p>
        </w:tc>
      </w:tr>
      <w:tr w:rsidR="00E0020E">
        <w:trPr>
          <w:cantSplit/>
          <w:trHeight w:hRule="exact" w:val="109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Техническая диагностика и ремонт электрооборудования.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384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и периодичность ремонтов трансформаторов.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09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Сборка трансформатора после ремонта.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28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Ремонт электрооборудования распределительных устройств.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8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E0020E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1076" w:rsidRDefault="00BB1076" w:rsidP="00BB1076">
      <w:pPr>
        <w:tabs>
          <w:tab w:val="left" w:pos="709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r>
        <w:rPr>
          <w:rFonts w:ascii="Times New Roman" w:hAnsi="Times New Roman"/>
          <w:b/>
          <w:sz w:val="24"/>
          <w:szCs w:val="24"/>
          <w:u w:val="single"/>
        </w:rPr>
        <w:t>Диагностика электрооборудования»</w:t>
      </w:r>
    </w:p>
    <w:p w:rsidR="00BB1076" w:rsidRDefault="00BB1076" w:rsidP="00BB1076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BB1076" w:rsidRDefault="00BB1076" w:rsidP="00BB10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__3__</w:t>
      </w:r>
      <w:r>
        <w:rPr>
          <w:rFonts w:ascii="Times New Roman" w:hAnsi="Times New Roman"/>
          <w:sz w:val="24"/>
          <w:szCs w:val="24"/>
        </w:rPr>
        <w:t xml:space="preserve"> зачетных единиц,     </w:t>
      </w:r>
      <w:r>
        <w:rPr>
          <w:rFonts w:ascii="Times New Roman" w:hAnsi="Times New Roman"/>
          <w:b/>
          <w:sz w:val="24"/>
          <w:szCs w:val="24"/>
          <w:u w:val="single"/>
        </w:rPr>
        <w:t>__108__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BB1076" w:rsidRDefault="00BB1076" w:rsidP="00BB107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 w:rsidP="00BB107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1C5B6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ОЗО</w:t>
      </w:r>
    </w:p>
    <w:p w:rsidR="00E0020E" w:rsidRDefault="00E0020E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78"/>
        <w:gridCol w:w="428"/>
        <w:gridCol w:w="424"/>
        <w:gridCol w:w="426"/>
        <w:gridCol w:w="426"/>
        <w:gridCol w:w="424"/>
        <w:gridCol w:w="285"/>
        <w:gridCol w:w="425"/>
        <w:gridCol w:w="426"/>
        <w:gridCol w:w="426"/>
        <w:gridCol w:w="424"/>
        <w:gridCol w:w="428"/>
        <w:gridCol w:w="423"/>
        <w:gridCol w:w="425"/>
        <w:gridCol w:w="428"/>
        <w:gridCol w:w="424"/>
        <w:gridCol w:w="423"/>
        <w:gridCol w:w="426"/>
      </w:tblGrid>
      <w:tr w:rsidR="00E0020E">
        <w:trPr>
          <w:cantSplit/>
          <w:trHeight w:hRule="exact" w:val="1354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20E" w:rsidRDefault="001C5B67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E0020E">
        <w:trPr>
          <w:cantSplit/>
          <w:trHeight w:hRule="exact" w:val="126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E0020E" w:rsidRDefault="00E0020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E0020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0020E" w:rsidRDefault="001C5B67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E0020E">
        <w:trPr>
          <w:cantSplit/>
          <w:trHeight w:hRule="exact" w:val="691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1.Методы оценки технического состояния электрооборудования, диагностика основных неисправностей и отказов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0020E">
        <w:trPr>
          <w:cantSplit/>
          <w:trHeight w:hRule="exact" w:val="142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Методические и информационные основы технического диагностирования электрооборудования.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38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Средства и методы контроля состояния 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41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виды дефектов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асинхронныхдвигателей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ремонта электрооборудования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E0020E">
        <w:trPr>
          <w:cantSplit/>
          <w:trHeight w:hRule="exact" w:val="139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Централизованная, децентрализованная и смешанная системы организации ремонта электрооборудования.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43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складского и инструментального хозяйства.</w:t>
            </w:r>
          </w:p>
          <w:p w:rsidR="00E0020E" w:rsidRDefault="00E0020E">
            <w:pPr>
              <w:widowControl w:val="0"/>
              <w:tabs>
                <w:tab w:val="left" w:pos="671"/>
              </w:tabs>
              <w:spacing w:before="3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57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Темы 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Перспективные планы модернизации и реконструкции основного 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Проведение ремонта и испытаний электротехнического оборудования</w:t>
            </w:r>
          </w:p>
        </w:tc>
      </w:tr>
      <w:tr w:rsidR="00E0020E">
        <w:trPr>
          <w:cantSplit/>
          <w:trHeight w:hRule="exact" w:val="127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Техническая диагностика и ремонт электрооборудования.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56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и периодичность ремонтов трансформаторов.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27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Сборка трансформатора после ремонта.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127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Ремонт электрооборудования распределительных устройств.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7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E0020E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020E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E0020E" w:rsidRDefault="00E0020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1C5B6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 «Диагностика электрооборудования»</w:t>
      </w: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1C5B67">
      <w:pPr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Методы оценки технического состояния электрооборудования, диагностика основных неисправностей и отказов.</w:t>
      </w:r>
    </w:p>
    <w:p w:rsidR="00E0020E" w:rsidRDefault="001C5B67">
      <w:pPr>
        <w:pStyle w:val="aa"/>
        <w:numPr>
          <w:ilvl w:val="0"/>
          <w:numId w:val="6"/>
        </w:numPr>
        <w:spacing w:after="0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Методические и информационные основы технического диагностирования </w:t>
      </w:r>
      <w:proofErr w:type="spellStart"/>
      <w:r>
        <w:rPr>
          <w:rFonts w:ascii="Times New Roman" w:hAnsi="Times New Roman"/>
          <w:b/>
          <w:sz w:val="24"/>
          <w:szCs w:val="24"/>
        </w:rPr>
        <w:t>электрооборудования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хема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организации контроля состояния оборудования и диагностики. Процессы повреждения и износа. Понятие дефекта оборудования и его признаки.</w:t>
      </w:r>
    </w:p>
    <w:p w:rsidR="00E0020E" w:rsidRDefault="001C5B67">
      <w:pPr>
        <w:pStyle w:val="aa"/>
        <w:numPr>
          <w:ilvl w:val="0"/>
          <w:numId w:val="6"/>
        </w:numPr>
        <w:spacing w:after="0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Средства и методы контроля состояния оборудования</w:t>
      </w:r>
      <w:r>
        <w:rPr>
          <w:rFonts w:ascii="Times New Roman" w:hAnsi="Times New Roman"/>
          <w:sz w:val="24"/>
          <w:szCs w:val="24"/>
        </w:rPr>
        <w:t>. Основы технического диагностирования электрооборудования. Контроль оборудования во время работы. Требования к системам контроля и диагностики. Диагностика генераторов и компенсаторов.</w:t>
      </w:r>
    </w:p>
    <w:p w:rsidR="00E0020E" w:rsidRDefault="001C5B67">
      <w:pPr>
        <w:pStyle w:val="aa"/>
        <w:numPr>
          <w:ilvl w:val="0"/>
          <w:numId w:val="6"/>
        </w:numPr>
        <w:spacing w:after="0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виды дефектов асинхронных двигателей</w:t>
      </w:r>
      <w:r>
        <w:rPr>
          <w:rFonts w:ascii="Times New Roman" w:hAnsi="Times New Roman"/>
          <w:sz w:val="24"/>
          <w:szCs w:val="24"/>
        </w:rPr>
        <w:t>. Основные виды дефектов силовых кабельных линий. Основные виды дефектов измерительных трансформаторов, конденсаторов, разрядников и ограничителей перенапряжений.</w:t>
      </w:r>
    </w:p>
    <w:p w:rsidR="00E0020E" w:rsidRDefault="00E0020E">
      <w:pPr>
        <w:pStyle w:val="aa"/>
        <w:spacing w:after="0"/>
        <w:ind w:left="284"/>
        <w:rPr>
          <w:rFonts w:ascii="Times New Roman" w:hAnsi="Times New Roman"/>
          <w:b/>
          <w:sz w:val="24"/>
          <w:szCs w:val="24"/>
        </w:rPr>
      </w:pPr>
    </w:p>
    <w:p w:rsidR="00E0020E" w:rsidRDefault="001C5B67">
      <w:pPr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Планирование и организация ремонта электрооборудования.</w:t>
      </w:r>
    </w:p>
    <w:p w:rsidR="00E0020E" w:rsidRDefault="001C5B67">
      <w:pPr>
        <w:pStyle w:val="aa"/>
        <w:numPr>
          <w:ilvl w:val="0"/>
          <w:numId w:val="7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Централизованная, децентрализованная и смешанная системы организации ремонта электрооборудования.</w:t>
      </w:r>
    </w:p>
    <w:p w:rsidR="00E0020E" w:rsidRDefault="001C5B67">
      <w:pPr>
        <w:pStyle w:val="aa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складского и инструментального хозяйства. Перспективные планы модернизации и реконструкции основного оборудования.</w:t>
      </w:r>
    </w:p>
    <w:p w:rsidR="00E0020E" w:rsidRDefault="001C5B67">
      <w:pPr>
        <w:pStyle w:val="aa"/>
        <w:numPr>
          <w:ilvl w:val="0"/>
          <w:numId w:val="7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Годовые и месячные графики капитального и текущего ремонтов.</w:t>
      </w:r>
      <w:r>
        <w:rPr>
          <w:rFonts w:ascii="Times New Roman" w:hAnsi="Times New Roman"/>
          <w:sz w:val="24"/>
          <w:szCs w:val="24"/>
        </w:rPr>
        <w:t xml:space="preserve">  Годовые и месячные графики капитального и текущего ремонтов. Документация по ремонту. Проект производства работ. </w:t>
      </w:r>
    </w:p>
    <w:p w:rsidR="00E0020E" w:rsidRDefault="001C5B67">
      <w:pPr>
        <w:pStyle w:val="aa"/>
        <w:numPr>
          <w:ilvl w:val="0"/>
          <w:numId w:val="7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Область применения различных материалов при ремонте. </w:t>
      </w:r>
      <w:r>
        <w:rPr>
          <w:rFonts w:ascii="Times New Roman" w:hAnsi="Times New Roman"/>
          <w:sz w:val="24"/>
          <w:szCs w:val="24"/>
        </w:rPr>
        <w:t>Аварийный запас материалов и деталей для ликвидации аварийных повреждений на воздушных линиях (</w:t>
      </w:r>
      <w:proofErr w:type="gramStart"/>
      <w:r>
        <w:rPr>
          <w:rFonts w:ascii="Times New Roman" w:hAnsi="Times New Roman"/>
          <w:sz w:val="24"/>
          <w:szCs w:val="24"/>
        </w:rPr>
        <w:t>ВЛ</w:t>
      </w:r>
      <w:proofErr w:type="gramEnd"/>
      <w:r>
        <w:rPr>
          <w:rFonts w:ascii="Times New Roman" w:hAnsi="Times New Roman"/>
          <w:sz w:val="24"/>
          <w:szCs w:val="24"/>
        </w:rPr>
        <w:t>) электропередачи.</w:t>
      </w:r>
    </w:p>
    <w:p w:rsidR="00E0020E" w:rsidRDefault="00E0020E">
      <w:pPr>
        <w:pStyle w:val="aa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E0020E" w:rsidRDefault="001C5B67">
      <w:pPr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 Проведение ремонта и испытаний электротехнического оборудования.</w:t>
      </w:r>
    </w:p>
    <w:p w:rsidR="00E0020E" w:rsidRDefault="001C5B67">
      <w:pPr>
        <w:pStyle w:val="aa"/>
        <w:numPr>
          <w:ilvl w:val="0"/>
          <w:numId w:val="8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Техническая диагностика и ремонт электрооборудования.</w:t>
      </w:r>
      <w:r>
        <w:rPr>
          <w:rFonts w:ascii="Times New Roman" w:hAnsi="Times New Roman"/>
          <w:sz w:val="24"/>
          <w:szCs w:val="24"/>
        </w:rPr>
        <w:t xml:space="preserve"> Виды и периодичность ремонтов трансформаторов. Условия вскрытия масляных трансформаторов, автотрансформаторов, реакторов.</w:t>
      </w:r>
    </w:p>
    <w:p w:rsidR="00E0020E" w:rsidRDefault="001C5B67">
      <w:pPr>
        <w:pStyle w:val="aa"/>
        <w:numPr>
          <w:ilvl w:val="0"/>
          <w:numId w:val="8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Сборка трансформатора после ремонта.</w:t>
      </w:r>
      <w:r>
        <w:rPr>
          <w:rFonts w:ascii="Times New Roman" w:hAnsi="Times New Roman"/>
          <w:sz w:val="24"/>
          <w:szCs w:val="24"/>
        </w:rPr>
        <w:t xml:space="preserve"> Контрольная подсушка и сушка трансформаторов. Объемы и периодичность текущих и капитальных ремонтов синхронных генераторов и синхронных компенсаторов.</w:t>
      </w:r>
    </w:p>
    <w:p w:rsidR="00E0020E" w:rsidRDefault="001C5B67">
      <w:pPr>
        <w:pStyle w:val="aa"/>
        <w:numPr>
          <w:ilvl w:val="0"/>
          <w:numId w:val="8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Ремонт электрооборудования распределительных устройств.</w:t>
      </w:r>
      <w:r>
        <w:rPr>
          <w:rFonts w:ascii="Times New Roman" w:hAnsi="Times New Roman"/>
          <w:sz w:val="24"/>
          <w:szCs w:val="24"/>
        </w:rPr>
        <w:t xml:space="preserve"> Ремонт воздушных линий электропередач. Ремонт силовых кабельных линий. Послеремонтные испытания электрооборудования.</w:t>
      </w:r>
    </w:p>
    <w:p w:rsidR="00E0020E" w:rsidRDefault="00E0020E">
      <w:pPr>
        <w:pStyle w:val="aa"/>
        <w:spacing w:after="0" w:line="240" w:lineRule="auto"/>
        <w:ind w:left="966"/>
        <w:jc w:val="both"/>
        <w:rPr>
          <w:rFonts w:ascii="Times New Roman" w:hAnsi="Times New Roman"/>
          <w:b/>
          <w:sz w:val="24"/>
          <w:szCs w:val="24"/>
        </w:rPr>
      </w:pPr>
    </w:p>
    <w:p w:rsidR="00E0020E" w:rsidRDefault="001C5B6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E0020E" w:rsidRDefault="00E0020E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20E" w:rsidRDefault="001C5B6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E0020E" w:rsidRDefault="001C5B6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E0020E" w:rsidRDefault="001C5B6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E0020E" w:rsidRDefault="001C5B6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E0020E" w:rsidRDefault="001C5B6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E0020E" w:rsidRDefault="00E0020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0020E" w:rsidRDefault="00E0020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0020E" w:rsidRDefault="001C5B67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E0020E" w:rsidRDefault="00E0020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335" w:type="dxa"/>
        <w:tblInd w:w="-44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33"/>
        <w:gridCol w:w="2297"/>
        <w:gridCol w:w="1852"/>
        <w:gridCol w:w="1699"/>
        <w:gridCol w:w="1988"/>
        <w:gridCol w:w="1366"/>
      </w:tblGrid>
      <w:tr w:rsidR="00E0020E">
        <w:trPr>
          <w:trHeight w:val="953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E0020E" w:rsidRDefault="00E002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E0020E" w:rsidRDefault="00E002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020E" w:rsidRDefault="00E002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E0020E" w:rsidRDefault="00E002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E0020E" w:rsidRDefault="00E002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20E">
        <w:trPr>
          <w:trHeight w:val="1248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pStyle w:val="aa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оценки технического состояния электрооборудования, диагностика основных неисправностей и отказов.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методы оценки технического состояния электрооборудования и диагностику основных неисправностей и отказов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1,3,4,5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0020E">
        <w:trPr>
          <w:trHeight w:val="121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pStyle w:val="aa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и организация ремонта электрооборудования.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планирование и организацию ремонта электрооборудования.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2,4,6,7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0020E">
        <w:trPr>
          <w:trHeight w:val="34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pStyle w:val="aa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ремонта и испытаний электротехнического оборудования.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основные виды проведение ремонта и испытаний электротехнического оборудования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E0020E" w:rsidRDefault="00E0020E">
      <w:pPr>
        <w:pStyle w:val="Style14"/>
        <w:widowControl/>
        <w:spacing w:before="38" w:line="276" w:lineRule="auto"/>
        <w:rPr>
          <w:b/>
        </w:rPr>
      </w:pPr>
    </w:p>
    <w:p w:rsidR="00E0020E" w:rsidRDefault="00E0020E">
      <w:pPr>
        <w:pStyle w:val="Style14"/>
        <w:widowControl/>
        <w:spacing w:before="38" w:line="276" w:lineRule="auto"/>
        <w:ind w:left="710"/>
        <w:rPr>
          <w:b/>
        </w:rPr>
      </w:pPr>
    </w:p>
    <w:p w:rsidR="00E0020E" w:rsidRDefault="001C5B6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E0020E" w:rsidRDefault="001C5B6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Учебным планом направления подготовки 13.03.02. Электроснабжение по дисциплине </w:t>
      </w:r>
      <w:r>
        <w:rPr>
          <w:rFonts w:ascii="Times New Roman" w:hAnsi="Times New Roman"/>
          <w:bCs/>
          <w:sz w:val="24"/>
          <w:szCs w:val="24"/>
        </w:rPr>
        <w:t xml:space="preserve">«Диагностика электрооборудования», предусматривается самостоятельная работа студента, которая выполняется следующими видами самостоятельной работы: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написание реферата по дисциплине, сдача коллоквиума. </w:t>
      </w:r>
    </w:p>
    <w:p w:rsidR="00E0020E" w:rsidRDefault="00E0020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pStyle w:val="Style14"/>
        <w:widowControl/>
        <w:spacing w:before="38" w:line="276" w:lineRule="auto"/>
        <w:rPr>
          <w:b/>
        </w:rPr>
      </w:pPr>
    </w:p>
    <w:p w:rsidR="00E0020E" w:rsidRDefault="00E0020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6.2.2. Методические рекомендации по подготовке и сдаче коллоквиума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b/>
          <w:color w:val="000000"/>
        </w:rPr>
        <w:t>Коллоквиу</w:t>
      </w:r>
      <w:proofErr w:type="gramStart"/>
      <w:r>
        <w:rPr>
          <w:b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b/>
          <w:color w:val="000000"/>
        </w:rPr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b/>
          <w:color w:val="000000"/>
        </w:rPr>
        <w:t>От студента требуется:</w:t>
      </w:r>
    </w:p>
    <w:p w:rsidR="00E0020E" w:rsidRDefault="001C5B67">
      <w:pPr>
        <w:pStyle w:val="ab"/>
        <w:numPr>
          <w:ilvl w:val="0"/>
          <w:numId w:val="12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E0020E" w:rsidRDefault="001C5B67">
      <w:pPr>
        <w:pStyle w:val="ab"/>
        <w:numPr>
          <w:ilvl w:val="0"/>
          <w:numId w:val="12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lastRenderedPageBreak/>
        <w:t>Подготовка к проведению коллоквиума.</w:t>
      </w:r>
      <w:r>
        <w:rPr>
          <w:rStyle w:val="apple-converted-space"/>
          <w:b/>
          <w:bCs/>
          <w:color w:val="000000"/>
        </w:rPr>
        <w:t> 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E0020E" w:rsidRDefault="001C5B67">
      <w:pPr>
        <w:pStyle w:val="ab"/>
        <w:spacing w:before="280" w:after="280"/>
        <w:ind w:firstLine="426"/>
        <w:contextualSpacing/>
        <w:jc w:val="center"/>
      </w:pPr>
      <w:r>
        <w:rPr>
          <w:b/>
        </w:rPr>
        <w:t>Реферат</w:t>
      </w:r>
    </w:p>
    <w:p w:rsidR="00E0020E" w:rsidRDefault="00E0020E">
      <w:pPr>
        <w:pStyle w:val="ab"/>
        <w:spacing w:before="280" w:after="280"/>
        <w:ind w:firstLine="426"/>
        <w:contextualSpacing/>
        <w:rPr>
          <w:b/>
        </w:rPr>
      </w:pP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t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>
        <w:t>4</w:t>
      </w:r>
      <w:proofErr w:type="gramEnd"/>
      <w:r>
        <w:t>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Style w:val="af"/>
        <w:tblW w:w="9858" w:type="dxa"/>
        <w:tblLayout w:type="fixed"/>
        <w:tblLook w:val="04A0"/>
      </w:tblPr>
      <w:tblGrid>
        <w:gridCol w:w="3410"/>
        <w:gridCol w:w="6448"/>
      </w:tblGrid>
      <w:tr w:rsidR="00E0020E">
        <w:tc>
          <w:tcPr>
            <w:tcW w:w="3410" w:type="dxa"/>
          </w:tcPr>
          <w:p w:rsidR="00E0020E" w:rsidRDefault="001C5B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</w:tc>
        <w:tc>
          <w:tcPr>
            <w:tcW w:w="6447" w:type="dxa"/>
          </w:tcPr>
          <w:p w:rsidR="00E0020E" w:rsidRDefault="001C5B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E0020E">
        <w:tc>
          <w:tcPr>
            <w:tcW w:w="3410" w:type="dxa"/>
          </w:tcPr>
          <w:p w:rsidR="00E0020E" w:rsidRDefault="001C5B67">
            <w:pPr>
              <w:pStyle w:val="ab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7" w:type="dxa"/>
          </w:tcPr>
          <w:p w:rsidR="00E0020E" w:rsidRDefault="001C5B67">
            <w:pPr>
              <w:pStyle w:val="ab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E0020E" w:rsidRDefault="001C5B67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E0020E" w:rsidRDefault="001C5B67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E0020E" w:rsidRDefault="001C5B67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 xml:space="preserve">- в тексте реферата присутствуют ссылки на используемую </w:t>
            </w:r>
            <w:proofErr w:type="gramStart"/>
            <w:r>
              <w:t>литературу</w:t>
            </w:r>
            <w:proofErr w:type="gramEnd"/>
            <w:r>
              <w:t xml:space="preserve"> и имеется библиографический список, соответствующий теме реферата;</w:t>
            </w:r>
          </w:p>
          <w:p w:rsidR="00E0020E" w:rsidRDefault="001C5B67">
            <w:pPr>
              <w:pStyle w:val="ab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E0020E">
        <w:tc>
          <w:tcPr>
            <w:tcW w:w="3410" w:type="dxa"/>
          </w:tcPr>
          <w:p w:rsidR="00E0020E" w:rsidRDefault="001C5B67">
            <w:pPr>
              <w:pStyle w:val="ab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7" w:type="dxa"/>
          </w:tcPr>
          <w:p w:rsidR="00E0020E" w:rsidRDefault="001C5B67">
            <w:pPr>
              <w:pStyle w:val="ab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E0020E" w:rsidRDefault="001C5B67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E0020E" w:rsidRDefault="001C5B67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E0020E" w:rsidRDefault="001C5B67">
            <w:pPr>
              <w:pStyle w:val="ab"/>
              <w:widowControl w:val="0"/>
              <w:spacing w:before="280" w:after="0"/>
              <w:contextualSpacing/>
              <w:jc w:val="both"/>
            </w:pPr>
            <w:r>
              <w:t xml:space="preserve"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</w:t>
            </w:r>
            <w:r>
              <w:lastRenderedPageBreak/>
              <w:t>реферата.</w:t>
            </w:r>
          </w:p>
        </w:tc>
      </w:tr>
    </w:tbl>
    <w:p w:rsidR="00E0020E" w:rsidRDefault="001C5B67">
      <w:pPr>
        <w:pStyle w:val="ab"/>
        <w:spacing w:before="280" w:after="280"/>
        <w:ind w:firstLine="426"/>
        <w:contextualSpacing/>
        <w:jc w:val="center"/>
      </w:pPr>
      <w:r>
        <w:rPr>
          <w:b/>
        </w:rPr>
        <w:lastRenderedPageBreak/>
        <w:t>Структура реферата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t xml:space="preserve">3. Введение (1,5-2 страницы). 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t xml:space="preserve">5. Заключение. Содержит главные </w:t>
      </w:r>
      <w:proofErr w:type="gramStart"/>
      <w:r>
        <w:t>выводы</w:t>
      </w:r>
      <w:proofErr w:type="gramEnd"/>
      <w:r>
        <w:t xml:space="preserve"> и итоги из текста основной части. </w:t>
      </w:r>
    </w:p>
    <w:p w:rsidR="00E0020E" w:rsidRDefault="001C5B67">
      <w:pPr>
        <w:pStyle w:val="ab"/>
        <w:spacing w:before="280" w:after="280"/>
        <w:ind w:firstLine="426"/>
        <w:contextualSpacing/>
        <w:jc w:val="both"/>
      </w:pPr>
      <w:r>
        <w:t xml:space="preserve">6. Библиография (список литературы) Список составляется согласно правилам библиографического описания. </w:t>
      </w:r>
    </w:p>
    <w:p w:rsidR="00E0020E" w:rsidRDefault="00E0020E">
      <w:pPr>
        <w:pStyle w:val="ab"/>
        <w:spacing w:before="280" w:after="280"/>
        <w:ind w:firstLine="426"/>
        <w:contextualSpacing/>
        <w:jc w:val="both"/>
      </w:pPr>
    </w:p>
    <w:p w:rsidR="00E0020E" w:rsidRDefault="00E0020E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6.3. Материалы для проведения текущего и промежуточного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контролязнаний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студентов</w:t>
      </w: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Контроль освоения компетенций</w:t>
      </w: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2105"/>
        <w:gridCol w:w="3685"/>
        <w:gridCol w:w="2930"/>
      </w:tblGrid>
      <w:tr w:rsidR="00E0020E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E0020E" w:rsidRDefault="001C5B6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E0020E">
        <w:trPr>
          <w:trHeight w:val="386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1.</w:t>
            </w:r>
          </w:p>
          <w:p w:rsidR="00E0020E" w:rsidRDefault="00E0020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оценки технического состояния электрооборудования, диагностика основных неисправностей и отказов.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 методы контроля состояния оборудования.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дефектов асинхронных двигателей.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и организация ремонта электрооборудования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УК-6; ПК-2;</w:t>
            </w:r>
          </w:p>
        </w:tc>
      </w:tr>
      <w:tr w:rsidR="00E0020E">
        <w:trPr>
          <w:trHeight w:val="6439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Централизованная, децентрализованная и смешанная системы.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складского и инструментального хозяйства.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Перспективные планы модернизации и реконструкции основного.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ремонта и испытаний электротехнического оборудования.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диагностика и ремонт электрооборудования.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периодичность ремонтов трансформаторов.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Сборка трансформатора после ремонта.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электрооборудования распределительных устройств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УК-6; ПК-2;</w:t>
            </w:r>
          </w:p>
        </w:tc>
      </w:tr>
      <w:tr w:rsidR="00E0020E">
        <w:trPr>
          <w:trHeight w:val="466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E0020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оценки технического состояния электрооборудования, диагностика основных неисправностей и отказов.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 методы контроля состояния оборудования.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дефектов асинхронных двигателей.</w:t>
            </w:r>
          </w:p>
          <w:p w:rsidR="00E0020E" w:rsidRDefault="001C5B6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и организация ремонта электрооборудования.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Централизованная, децентрализованная и смешанная системы.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складского и инструментального хозяйства.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Перспективные планы модернизации и реконструкции основного.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ремонта и испытаний электротехнического оборудования.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диагностика и ремонт электрооборудования.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периодичность ремонтов трансформаторов.</w:t>
            </w:r>
          </w:p>
          <w:p w:rsidR="00E0020E" w:rsidRDefault="001C5B6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Сборка трансформатора после ремонта.</w:t>
            </w:r>
          </w:p>
          <w:p w:rsidR="00E0020E" w:rsidRDefault="001C5B67">
            <w:pPr>
              <w:widowControl w:val="0"/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электрооборудования распределительных устройств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0E" w:rsidRDefault="001C5B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УК-6; Пк-2.</w:t>
            </w:r>
          </w:p>
        </w:tc>
      </w:tr>
    </w:tbl>
    <w:p w:rsidR="00E0020E" w:rsidRDefault="00E0020E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E0020E" w:rsidRDefault="001C5B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</w:t>
      </w: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pStyle w:val="a7"/>
        <w:spacing w:before="5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Процедуры и оценочные средства для проведения промежуточной аттестации</w:t>
      </w:r>
    </w:p>
    <w:p w:rsidR="00E0020E" w:rsidRDefault="001C5B67">
      <w:pPr>
        <w:pStyle w:val="a7"/>
        <w:spacing w:before="50"/>
        <w:jc w:val="center"/>
        <w:rPr>
          <w:sz w:val="24"/>
          <w:szCs w:val="24"/>
        </w:rPr>
      </w:pPr>
      <w:r>
        <w:rPr>
          <w:sz w:val="24"/>
          <w:szCs w:val="24"/>
        </w:rPr>
        <w:t>Зачет</w:t>
      </w:r>
    </w:p>
    <w:p w:rsidR="00E0020E" w:rsidRDefault="001C5B67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является формой оценки качества освоения обучающимся основной профессиональной образовательной программы по разделам дисциплины. По результатам зачета обучающемуся выставляется оценка «зачтено» или «не зачтено». </w:t>
      </w:r>
    </w:p>
    <w:p w:rsidR="00E0020E" w:rsidRDefault="001C5B67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проводится по окончании чтения лекций и выполнения практических занятий. Зачетным является последнее занятие по дисциплине. Зачет принимается преподавателями, проводившими практические занятия, или читающими лекции по данной дисциплине. В случае отсутствия ведущего преподавателя зачет принимается преподавателем, назначенным распоряжением заведующего кафедрой. С разрешения заведующего кафедрой на зачете может присутствовать преподаватель кафедры, привлеченный для помощи в приеме зачета. </w:t>
      </w:r>
      <w:r>
        <w:rPr>
          <w:sz w:val="24"/>
          <w:szCs w:val="24"/>
        </w:rPr>
        <w:tab/>
        <w:t xml:space="preserve">Присутствие на зачетах преподавателей с других кафедр без соответствующего распоряжения ректора, проректора по учебной работе или декана факультета не допускается. </w:t>
      </w:r>
      <w:r>
        <w:rPr>
          <w:sz w:val="24"/>
          <w:szCs w:val="24"/>
        </w:rPr>
        <w:tab/>
        <w:t>Формы проведения зачетов (устный опрос по билетам, письменная работа, тестирование и др.) определяются кафедрой и доводятся до сведения обучающихся в начале семестра. 25</w:t>
      </w:r>
      <w:proofErr w:type="gramStart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Д</w:t>
      </w:r>
      <w:proofErr w:type="gramEnd"/>
      <w:r>
        <w:rPr>
          <w:sz w:val="24"/>
          <w:szCs w:val="24"/>
        </w:rPr>
        <w:t xml:space="preserve">ля проведения зачета ведущий преподаватель накануне получает в деканате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которая возвращается в деканат после окончания мероприятия в день проведения зачета или утром следующего дня. </w:t>
      </w:r>
    </w:p>
    <w:p w:rsidR="00E0020E" w:rsidRDefault="001C5B67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Обучающиеся при явке на зачет обязаны иметь при себе зачетную книжку, которую они предъявляют преподавателю. </w:t>
      </w:r>
    </w:p>
    <w:p w:rsidR="00E0020E" w:rsidRDefault="001C5B67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Во время зачета обучающиеся могут пользоваться с разрешения ведущего преподавателя справочной и нормативной литературой, другими пособиями и техническими средствами.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Время подготовки ответа в устной форме при сдаче зачета должно составлять не менее 20 минут (по желанию обучающегося ответ может быть досрочным). Время ответа - не более 10 минут. </w:t>
      </w:r>
    </w:p>
    <w:p w:rsidR="00E0020E" w:rsidRDefault="001C5B67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Преподавателю предоставляется право задавать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дополнительные </w:t>
      </w:r>
      <w:r>
        <w:rPr>
          <w:sz w:val="24"/>
          <w:szCs w:val="24"/>
        </w:rPr>
        <w:lastRenderedPageBreak/>
        <w:t xml:space="preserve">вопросы в рамках программы дисциплины. </w:t>
      </w:r>
    </w:p>
    <w:p w:rsidR="00E0020E" w:rsidRDefault="001C5B67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Качественная оценка «зачтено», внесенная в зачетную книжку и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является результатом успешного усвоения учебного материала. </w:t>
      </w:r>
      <w:r>
        <w:rPr>
          <w:sz w:val="24"/>
          <w:szCs w:val="24"/>
        </w:rPr>
        <w:tab/>
        <w:t xml:space="preserve">Результат зачета в зачетную книжку выставляется в день проведения зачета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и в зачетные книжки. </w:t>
      </w:r>
    </w:p>
    <w:p w:rsidR="00E0020E" w:rsidRDefault="001C5B67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Если обучающийся явился на зачет и отказался от прохождения аттестации в связи с неподготовленностью, то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ему выставляется оценка «не зачтено». </w:t>
      </w:r>
      <w:proofErr w:type="gramEnd"/>
    </w:p>
    <w:p w:rsidR="00E0020E" w:rsidRDefault="001C5B67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Неявка на зачет отмечается в </w:t>
      </w:r>
      <w:proofErr w:type="spellStart"/>
      <w:r>
        <w:rPr>
          <w:sz w:val="24"/>
          <w:szCs w:val="24"/>
        </w:rPr>
        <w:t>зачетно-экзаменационной</w:t>
      </w:r>
      <w:proofErr w:type="spellEnd"/>
      <w:r>
        <w:rPr>
          <w:sz w:val="24"/>
          <w:szCs w:val="24"/>
        </w:rPr>
        <w:t xml:space="preserve"> ведомости словами «не явился». </w:t>
      </w:r>
      <w:r>
        <w:rPr>
          <w:sz w:val="24"/>
          <w:szCs w:val="24"/>
        </w:rPr>
        <w:tab/>
        <w:t xml:space="preserve">Нарушение дисциплины, списывание, использование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зачета запрещено. В случае нарушения этого требования преподаватель обязан удалить обучающегося из аудитории и проставить ему в ведомости оценку «не зачтено». </w:t>
      </w:r>
    </w:p>
    <w:p w:rsidR="00E0020E" w:rsidRDefault="001C5B67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Обучающимся, не сдавшим зачет в установленные сроки по уважительной причине, индивидуальные сроки проведения зачета определяются приказом ректора Университета</w:t>
      </w:r>
    </w:p>
    <w:p w:rsidR="00E0020E" w:rsidRDefault="00E0020E">
      <w:pPr>
        <w:pStyle w:val="a7"/>
        <w:spacing w:before="67"/>
        <w:ind w:left="284"/>
        <w:jc w:val="center"/>
        <w:rPr>
          <w:b/>
          <w:sz w:val="24"/>
          <w:szCs w:val="24"/>
        </w:rPr>
      </w:pPr>
    </w:p>
    <w:tbl>
      <w:tblPr>
        <w:tblStyle w:val="af"/>
        <w:tblW w:w="9858" w:type="dxa"/>
        <w:tblLayout w:type="fixed"/>
        <w:tblLook w:val="04A0"/>
      </w:tblPr>
      <w:tblGrid>
        <w:gridCol w:w="3410"/>
        <w:gridCol w:w="6448"/>
      </w:tblGrid>
      <w:tr w:rsidR="00E0020E">
        <w:tc>
          <w:tcPr>
            <w:tcW w:w="3410" w:type="dxa"/>
          </w:tcPr>
          <w:p w:rsidR="00E0020E" w:rsidRDefault="001C5B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  <w:p w:rsidR="00E0020E" w:rsidRDefault="00E0020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7" w:type="dxa"/>
          </w:tcPr>
          <w:p w:rsidR="00E0020E" w:rsidRDefault="001C5B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E0020E">
        <w:tc>
          <w:tcPr>
            <w:tcW w:w="3410" w:type="dxa"/>
          </w:tcPr>
          <w:p w:rsidR="00E0020E" w:rsidRDefault="001C5B67">
            <w:pPr>
              <w:pStyle w:val="ab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7" w:type="dxa"/>
          </w:tcPr>
          <w:p w:rsidR="00E0020E" w:rsidRDefault="001C5B67">
            <w:pPr>
              <w:pStyle w:val="ab"/>
              <w:widowControl w:val="0"/>
              <w:spacing w:after="0"/>
              <w:contextualSpacing/>
              <w:jc w:val="both"/>
            </w:pPr>
            <w:r>
              <w:t>знание программного материала, усвоение основной и дополнительной литературы, рекомендованной программой дисциплины, правильное решение инженерной задачи (допускается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вопросы).</w:t>
            </w:r>
          </w:p>
        </w:tc>
      </w:tr>
      <w:tr w:rsidR="00E0020E">
        <w:tc>
          <w:tcPr>
            <w:tcW w:w="3410" w:type="dxa"/>
          </w:tcPr>
          <w:p w:rsidR="00E0020E" w:rsidRDefault="001C5B67">
            <w:pPr>
              <w:pStyle w:val="ab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7" w:type="dxa"/>
          </w:tcPr>
          <w:p w:rsidR="00E0020E" w:rsidRDefault="001C5B67">
            <w:pPr>
              <w:pStyle w:val="ab"/>
              <w:widowControl w:val="0"/>
              <w:spacing w:after="0"/>
              <w:contextualSpacing/>
              <w:jc w:val="both"/>
            </w:pPr>
            <w:r>
              <w:t>пробелы в знаниях основного программного материала, принципиальные ошибки при ответе на вопросы.</w:t>
            </w:r>
          </w:p>
        </w:tc>
      </w:tr>
    </w:tbl>
    <w:p w:rsidR="00E0020E" w:rsidRDefault="00E0020E">
      <w:pPr>
        <w:pStyle w:val="a7"/>
        <w:spacing w:before="67"/>
        <w:ind w:left="284"/>
        <w:jc w:val="center"/>
        <w:rPr>
          <w:b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Вопросы к зачету:</w:t>
      </w:r>
    </w:p>
    <w:p w:rsidR="00E0020E" w:rsidRDefault="001C5B67">
      <w:pPr>
        <w:pStyle w:val="aa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термины и определения неразрушающего контроля и диагностики.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Особенности разработки методов неразрушающего контроля и диагностики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электрообо-рудования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Общая характеристика средств НК и Д.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Стандартизация НК и Д.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Перечень отечественных стандартов в области НК и Д.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Автоматизация средств НК и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 xml:space="preserve"> (СНК и Д).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Экспертные системы (ЭС).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Эффективность применения СНК и Д.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Неразрушающие методы оценки изоляции электрооборудования.   Программа дисциплины "Диагностика электрооборудования систем электроснабжения"; 13.03.02 "Электроэнергетика и электротехника". Страница 10 из 16.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/>
          <w:sz w:val="24"/>
          <w:szCs w:val="24"/>
        </w:rPr>
        <w:t>Электроемкостный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 и средства контроля.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Приборы, основанные на регистрации искажения электромагнитного поля. 12. Термоэлектрические приборы.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Электроискровые, трибоэлектрические и электростатические приборы.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 </w:t>
      </w:r>
      <w:proofErr w:type="spellStart"/>
      <w:r>
        <w:rPr>
          <w:rFonts w:ascii="Times New Roman" w:hAnsi="Times New Roman"/>
          <w:sz w:val="24"/>
          <w:szCs w:val="24"/>
        </w:rPr>
        <w:t>Электрорезистивные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и средства контроля и диагностики.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Физические основы оптического неразрушающего контроля.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Структурные схемы и элементная база приборов оптического контроля.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Приборы оптической дефектоскопии.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Лазерные дефектоскопы.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Когерентно-оптические методы анализа дефектоскопической информации.   20. Приборы </w:t>
      </w:r>
      <w:proofErr w:type="gramStart"/>
      <w:r>
        <w:rPr>
          <w:rFonts w:ascii="Times New Roman" w:hAnsi="Times New Roman"/>
          <w:sz w:val="24"/>
          <w:szCs w:val="24"/>
        </w:rPr>
        <w:t>оптической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структуроскопии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Лазерные сканирующие микроскопы (ЛСМ).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Приборы оптической интроскопии.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proofErr w:type="gramStart"/>
      <w:r>
        <w:rPr>
          <w:rFonts w:ascii="Times New Roman" w:hAnsi="Times New Roman"/>
          <w:sz w:val="24"/>
          <w:szCs w:val="24"/>
        </w:rPr>
        <w:t xml:space="preserve">Спектральные методы оптической </w:t>
      </w:r>
      <w:proofErr w:type="spellStart"/>
      <w:r>
        <w:rPr>
          <w:rFonts w:ascii="Times New Roman" w:hAnsi="Times New Roman"/>
          <w:sz w:val="24"/>
          <w:szCs w:val="24"/>
        </w:rPr>
        <w:t>структуроскопии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Системы технического зрения в неразрушающем контроле.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Метрологическое обеспечение оптического контроля.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Физические основы и элементная база теплового неразрушающего контроля (ТНК).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Средства контроля температуры.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Методы экспериментального определения теплофизических характеристик объектов.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Акустические средства </w:t>
      </w:r>
      <w:proofErr w:type="spellStart"/>
      <w:r>
        <w:rPr>
          <w:rFonts w:ascii="Times New Roman" w:hAnsi="Times New Roman"/>
          <w:sz w:val="24"/>
          <w:szCs w:val="24"/>
        </w:rPr>
        <w:t>течеискания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Автоматизация контроля герметичности изделий.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Общие сведения и методы капиллярного неразрушающего контроля.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Дефектоскопические материалы.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Оборудование и аппаратура капиллярного неразрушающего контроля.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Проведение </w:t>
      </w:r>
      <w:proofErr w:type="gramStart"/>
      <w:r>
        <w:rPr>
          <w:rFonts w:ascii="Times New Roman" w:hAnsi="Times New Roman"/>
          <w:sz w:val="24"/>
          <w:szCs w:val="24"/>
        </w:rPr>
        <w:t>капиллярного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НК.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Автоматизация обработки изображений в капиллярной дефектоскопии.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Оформление результатов контроля.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37. Основы </w:t>
      </w:r>
      <w:proofErr w:type="spellStart"/>
      <w:r>
        <w:rPr>
          <w:rFonts w:ascii="Times New Roman" w:hAnsi="Times New Roman"/>
          <w:sz w:val="24"/>
          <w:szCs w:val="24"/>
        </w:rPr>
        <w:t>вибродиагностики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38. Методы </w:t>
      </w:r>
      <w:proofErr w:type="spellStart"/>
      <w:r>
        <w:rPr>
          <w:rFonts w:ascii="Times New Roman" w:hAnsi="Times New Roman"/>
          <w:sz w:val="24"/>
          <w:szCs w:val="24"/>
        </w:rPr>
        <w:t>вибродиагностики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Принципы и приборы измерения вибрации.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Общие сведения и основные понятия.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Определение оптимальных физических методов для решения поисковых задач.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Методы и средства поисковых систем радиационной интроскопии.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Поисковые средства на основе ультразвукового метода.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44. Поисковые средства на основе </w:t>
      </w:r>
      <w:proofErr w:type="spellStart"/>
      <w:r>
        <w:rPr>
          <w:rFonts w:ascii="Times New Roman" w:hAnsi="Times New Roman"/>
          <w:sz w:val="24"/>
          <w:szCs w:val="24"/>
        </w:rPr>
        <w:t>тепловизионного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метода.</w:t>
      </w:r>
    </w:p>
    <w:p w:rsidR="00E0020E" w:rsidRDefault="001C5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Оптические поисково-досмотровые методы и средства.</w:t>
      </w:r>
    </w:p>
    <w:p w:rsidR="00E0020E" w:rsidRDefault="00E002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pStyle w:val="aa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дисциплин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ы(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«Диагностика электрооборудования».</w:t>
      </w:r>
    </w:p>
    <w:p w:rsidR="00E0020E" w:rsidRDefault="00E0020E" w:rsidP="001900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9007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7.1</w:t>
      </w:r>
      <w:r w:rsidR="001C5B67">
        <w:rPr>
          <w:rFonts w:ascii="Times New Roman" w:hAnsi="Times New Roman"/>
          <w:b/>
          <w:sz w:val="24"/>
          <w:szCs w:val="24"/>
        </w:rPr>
        <w:t>. Интернет-ресурсы</w:t>
      </w:r>
    </w:p>
    <w:p w:rsidR="00E0020E" w:rsidRDefault="00136466">
      <w:pPr>
        <w:spacing w:after="0" w:line="240" w:lineRule="auto"/>
        <w:ind w:firstLine="426"/>
        <w:contextualSpacing/>
      </w:pPr>
      <w:hyperlink r:id="rId8">
        <w:r w:rsidR="001C5B67">
          <w:rPr>
            <w:rFonts w:ascii="Times New Roman" w:hAnsi="Times New Roman"/>
            <w:sz w:val="24"/>
            <w:szCs w:val="24"/>
          </w:rPr>
          <w:t>http://www.biblio-online.ru/book/</w:t>
        </w:r>
      </w:hyperlink>
    </w:p>
    <w:p w:rsidR="00E0020E" w:rsidRDefault="00136466">
      <w:pPr>
        <w:spacing w:after="0" w:line="240" w:lineRule="auto"/>
        <w:ind w:firstLine="426"/>
        <w:contextualSpacing/>
      </w:pPr>
      <w:hyperlink r:id="rId9">
        <w:r w:rsidR="001C5B67">
          <w:rPr>
            <w:rFonts w:ascii="Times New Roman" w:hAnsi="Times New Roman"/>
            <w:sz w:val="24"/>
            <w:szCs w:val="24"/>
          </w:rPr>
          <w:t>http://www.biblio-online.ru/book</w:t>
        </w:r>
      </w:hyperlink>
    </w:p>
    <w:p w:rsidR="00E0020E" w:rsidRDefault="00136466">
      <w:pPr>
        <w:spacing w:after="0" w:line="240" w:lineRule="auto"/>
        <w:ind w:firstLine="426"/>
        <w:contextualSpacing/>
      </w:pPr>
      <w:hyperlink r:id="rId10">
        <w:r w:rsidR="001C5B67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E0020E" w:rsidRDefault="00136466">
      <w:pPr>
        <w:spacing w:after="0" w:line="240" w:lineRule="auto"/>
        <w:ind w:firstLine="426"/>
        <w:contextualSpacing/>
      </w:pPr>
      <w:hyperlink r:id="rId11">
        <w:r w:rsidR="001C5B67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E0020E" w:rsidRDefault="001C5B6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http://elibrary.ru/default.asp</w:t>
      </w:r>
      <w:r>
        <w:rPr>
          <w:rFonts w:ascii="Times New Roman" w:hAnsi="Times New Roman"/>
          <w:sz w:val="24"/>
          <w:szCs w:val="24"/>
        </w:rPr>
        <w:t xml:space="preserve"> Российская национальная библиотека </w:t>
      </w:r>
    </w:p>
    <w:p w:rsidR="00E0020E" w:rsidRDefault="001C5B67">
      <w:pPr>
        <w:spacing w:after="0" w:line="36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http://primo.nlr.ru http://nbmgu.</w:t>
      </w:r>
      <w:proofErr w:type="gramStart"/>
      <w:r>
        <w:rPr>
          <w:rFonts w:ascii="Times New Roman" w:hAnsi="Times New Roman"/>
          <w:color w:val="0000FF"/>
          <w:sz w:val="24"/>
          <w:szCs w:val="24"/>
          <w:u w:val="single"/>
        </w:rPr>
        <w:t>ru</w:t>
      </w:r>
      <w:proofErr w:type="gramEnd"/>
      <w:r>
        <w:rPr>
          <w:rFonts w:ascii="Times New Roman" w:hAnsi="Times New Roman"/>
          <w:sz w:val="24"/>
          <w:szCs w:val="24"/>
        </w:rPr>
        <w:t>Электронная библиотека Российской государственной      библиотеки</w:t>
      </w:r>
    </w:p>
    <w:p w:rsidR="00E0020E" w:rsidRDefault="001C5B6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http://elibrary.rsl.ru</w:t>
      </w:r>
      <w:r>
        <w:rPr>
          <w:rFonts w:ascii="Times New Roman" w:hAnsi="Times New Roman"/>
          <w:sz w:val="24"/>
          <w:szCs w:val="24"/>
        </w:rPr>
        <w:t xml:space="preserve"> Научная электронная библиотека</w:t>
      </w:r>
    </w:p>
    <w:p w:rsidR="00E0020E" w:rsidRDefault="00E0020E">
      <w:pPr>
        <w:spacing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9007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</w:t>
      </w:r>
      <w:r w:rsidR="001C5B67">
        <w:rPr>
          <w:rFonts w:ascii="Times New Roman" w:hAnsi="Times New Roman"/>
          <w:b/>
          <w:sz w:val="24"/>
          <w:szCs w:val="24"/>
        </w:rPr>
        <w:t>.  Программное обеспечение</w:t>
      </w:r>
    </w:p>
    <w:tbl>
      <w:tblPr>
        <w:tblW w:w="9039" w:type="dxa"/>
        <w:tblInd w:w="466" w:type="dxa"/>
        <w:tblLayout w:type="fixed"/>
        <w:tblLook w:val="04A0"/>
      </w:tblPr>
      <w:tblGrid>
        <w:gridCol w:w="9039"/>
      </w:tblGrid>
      <w:tr w:rsidR="00E0020E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0020E" w:rsidRDefault="001C5B67">
            <w:pPr>
              <w:widowControl w:val="0"/>
              <w:numPr>
                <w:ilvl w:val="1"/>
                <w:numId w:val="24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MicrosoftWindows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7</w:t>
            </w:r>
          </w:p>
        </w:tc>
      </w:tr>
      <w:tr w:rsidR="00E0020E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0020E" w:rsidRDefault="001C5B67">
            <w:pPr>
              <w:widowControl w:val="0"/>
              <w:numPr>
                <w:ilvl w:val="1"/>
                <w:numId w:val="25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MicrosoftOffice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2007</w:t>
            </w:r>
          </w:p>
        </w:tc>
      </w:tr>
      <w:tr w:rsidR="00E0020E">
        <w:trPr>
          <w:trHeight w:val="195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0020E" w:rsidRDefault="001C5B67">
            <w:pPr>
              <w:widowControl w:val="0"/>
              <w:numPr>
                <w:ilvl w:val="1"/>
                <w:numId w:val="26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Программный комплекс ММИС “Деканат”</w:t>
            </w:r>
          </w:p>
        </w:tc>
      </w:tr>
      <w:tr w:rsidR="00E0020E">
        <w:trPr>
          <w:trHeight w:val="90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0020E" w:rsidRDefault="001C5B67">
            <w:pPr>
              <w:widowControl w:val="0"/>
              <w:numPr>
                <w:ilvl w:val="1"/>
                <w:numId w:val="27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Программный комплекс ММИС “Визуальная Студия «Тестирования”</w:t>
            </w:r>
          </w:p>
        </w:tc>
      </w:tr>
      <w:tr w:rsidR="00E0020E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0020E" w:rsidRDefault="001C5B67">
            <w:pPr>
              <w:widowControl w:val="0"/>
              <w:numPr>
                <w:ilvl w:val="1"/>
                <w:numId w:val="28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1С Зарплата и Кадры</w:t>
            </w:r>
          </w:p>
        </w:tc>
      </w:tr>
      <w:tr w:rsidR="00E0020E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0020E" w:rsidRDefault="001C5B67">
            <w:pPr>
              <w:widowControl w:val="0"/>
              <w:numPr>
                <w:ilvl w:val="1"/>
                <w:numId w:val="29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Антивирусное ПО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Eset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Nod32</w:t>
            </w:r>
          </w:p>
        </w:tc>
      </w:tr>
      <w:tr w:rsidR="00E0020E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E0020E" w:rsidRDefault="001C5B67">
            <w:pPr>
              <w:widowControl w:val="0"/>
              <w:numPr>
                <w:ilvl w:val="1"/>
                <w:numId w:val="30"/>
              </w:num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Справочно-правовая  система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Консультант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E0020E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0020E" w:rsidRDefault="001C5B67">
            <w:pPr>
              <w:widowControl w:val="0"/>
              <w:numPr>
                <w:ilvl w:val="1"/>
                <w:numId w:val="31"/>
              </w:num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Справочно-правовая  система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Гарант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E0020E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0020E" w:rsidRDefault="001C5B67">
            <w:pPr>
              <w:widowControl w:val="0"/>
              <w:numPr>
                <w:ilvl w:val="1"/>
                <w:numId w:val="32"/>
              </w:numPr>
              <w:spacing w:after="0" w:line="36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1C Бухгалтерия</w:t>
            </w:r>
          </w:p>
        </w:tc>
      </w:tr>
    </w:tbl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24228" w:rsidRDefault="00A2422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C5B6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0F70A4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0F70A4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70A4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</w:t>
            </w:r>
            <w:r w:rsidRPr="00FC41D1">
              <w:rPr>
                <w:sz w:val="24"/>
                <w:szCs w:val="24"/>
              </w:rPr>
              <w:t>н</w:t>
            </w:r>
            <w:r w:rsidRPr="00FC41D1">
              <w:rPr>
                <w:sz w:val="24"/>
                <w:szCs w:val="24"/>
              </w:rPr>
              <w:t>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0F70A4" w:rsidRPr="00FC41D1" w:rsidRDefault="000F70A4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2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13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0F70A4" w:rsidRPr="00FC41D1" w:rsidRDefault="000F70A4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4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5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0F70A4" w:rsidRPr="00FC41D1" w:rsidRDefault="000F70A4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</w:t>
            </w:r>
            <w:r w:rsidRPr="00FC41D1">
              <w:rPr>
                <w:spacing w:val="-2"/>
                <w:sz w:val="24"/>
                <w:szCs w:val="24"/>
              </w:rPr>
              <w:t>о</w:t>
            </w:r>
            <w:r w:rsidRPr="00FC41D1">
              <w:rPr>
                <w:spacing w:val="-2"/>
                <w:sz w:val="24"/>
                <w:szCs w:val="24"/>
              </w:rPr>
              <w:t>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0F70A4" w:rsidRPr="00FC41D1" w:rsidRDefault="000F70A4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0F70A4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</w:t>
            </w: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0F70A4" w:rsidRPr="00FC41D1" w:rsidRDefault="000F70A4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0F70A4" w:rsidRPr="00FC41D1" w:rsidRDefault="000F70A4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ООО «Гарант»</w:t>
            </w:r>
          </w:p>
        </w:tc>
      </w:tr>
      <w:tr w:rsidR="000F70A4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FC41D1" w:rsidRDefault="000F70A4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E0020E" w:rsidRDefault="00E0020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19007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7.3</w:t>
      </w:r>
      <w:r w:rsidR="001C5B67">
        <w:rPr>
          <w:rFonts w:ascii="Times New Roman" w:hAnsi="Times New Roman"/>
          <w:b/>
          <w:sz w:val="24"/>
          <w:szCs w:val="24"/>
        </w:rPr>
        <w:t>.  Материально-техническое обеспечение</w:t>
      </w:r>
    </w:p>
    <w:tbl>
      <w:tblPr>
        <w:tblStyle w:val="af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0F70A4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174FA3" w:rsidRDefault="000F70A4" w:rsidP="00523906">
            <w:pPr>
              <w:spacing w:after="160" w:line="259" w:lineRule="auto"/>
              <w:rPr>
                <w:b/>
              </w:rPr>
            </w:pPr>
            <w:bookmarkStart w:id="1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174FA3" w:rsidRDefault="000F70A4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174FA3" w:rsidRDefault="000F70A4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0F70A4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EE29BA" w:rsidRDefault="000F70A4" w:rsidP="00523906">
            <w:pPr>
              <w:widowControl w:val="0"/>
              <w:jc w:val="center"/>
            </w:pPr>
            <w:r w:rsidRPr="00387F09">
              <w:t>Диагностика электрооборудования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0B3D0F" w:rsidRDefault="000F70A4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</w:t>
            </w:r>
            <w:proofErr w:type="spellEnd"/>
            <w:r w:rsidRPr="000B3D0F">
              <w:rPr>
                <w:sz w:val="20"/>
                <w:szCs w:val="20"/>
              </w:rPr>
              <w:t>. № 301 Лекционный зал.</w:t>
            </w:r>
          </w:p>
          <w:p w:rsidR="000F70A4" w:rsidRPr="000B3D0F" w:rsidRDefault="000F70A4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0F70A4" w:rsidRPr="000B3D0F" w:rsidRDefault="000F70A4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0F70A4" w:rsidRPr="00EE29BA" w:rsidRDefault="000F70A4" w:rsidP="00523906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EE29BA" w:rsidRDefault="000F70A4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0F70A4" w:rsidRPr="00EE29BA" w:rsidRDefault="000F70A4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0F70A4" w:rsidRPr="00191267" w:rsidRDefault="000F70A4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0F70A4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EE29BA" w:rsidRDefault="000F70A4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Pr="000B3D0F" w:rsidRDefault="000F70A4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0F70A4" w:rsidRPr="000B3D0F" w:rsidRDefault="000F70A4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0F70A4" w:rsidRPr="000B3D0F" w:rsidRDefault="000F70A4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0F70A4" w:rsidRPr="00EE29BA" w:rsidRDefault="000F70A4" w:rsidP="00523906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A4" w:rsidRDefault="000F70A4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0F70A4" w:rsidRDefault="000F70A4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№110. </w:t>
            </w:r>
          </w:p>
          <w:p w:rsidR="000F70A4" w:rsidRPr="00986447" w:rsidRDefault="000F70A4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0F70A4" w:rsidRPr="00EE29BA" w:rsidRDefault="000F70A4" w:rsidP="00523906">
            <w:pPr>
              <w:jc w:val="center"/>
              <w:rPr>
                <w:bCs/>
              </w:rPr>
            </w:pPr>
          </w:p>
        </w:tc>
      </w:tr>
      <w:bookmarkEnd w:id="1"/>
    </w:tbl>
    <w:p w:rsidR="00E87DF8" w:rsidRDefault="00E87DF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87DF8" w:rsidRDefault="00E87DF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87DF8" w:rsidRDefault="00E87DF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87DF8" w:rsidRDefault="00E87DF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87DF8" w:rsidRDefault="00E87DF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87DF8" w:rsidRDefault="00E87DF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87DF8" w:rsidRDefault="00E87DF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Default="00395B7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Default="00395B7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Default="00395B7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Default="00395B7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Default="00395B7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95B71" w:rsidRDefault="00395B7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Default="00395B7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Pr="002F5EDA" w:rsidRDefault="00395B71" w:rsidP="00395B71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«Диагностика электрооборудования»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395B71" w:rsidRDefault="00395B71" w:rsidP="00395B71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Default="00395B71" w:rsidP="00395B7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Default="00395B71" w:rsidP="00395B7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95B71" w:rsidRDefault="00395B71" w:rsidP="00395B71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395B71" w:rsidRPr="00CD038A" w:rsidRDefault="00395B71" w:rsidP="00395B71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395B71" w:rsidRPr="008748EB" w:rsidRDefault="00E87DF8" w:rsidP="00395B71">
      <w:pPr>
        <w:spacing w:after="0" w:line="240" w:lineRule="exact"/>
        <w:ind w:left="42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Шейхов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Микаил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Исаевич, доц.</w:t>
      </w:r>
    </w:p>
    <w:p w:rsidR="00D504B1" w:rsidRPr="00185A7B" w:rsidRDefault="00D504B1" w:rsidP="00D504B1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D504B1" w:rsidRDefault="00D504B1" w:rsidP="00D504B1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D504B1" w:rsidRDefault="00D504B1" w:rsidP="00D504B1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D504B1" w:rsidRDefault="00D504B1" w:rsidP="00D504B1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 w:rsidP="009B52D5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 w:rsidP="009B52D5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 w:rsidP="009B52D5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 w:rsidP="009B52D5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 w:rsidP="009B52D5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 w:rsidP="009B52D5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 w:rsidP="009B52D5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9B52D5" w:rsidRDefault="009B52D5" w:rsidP="009B52D5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9B52D5" w:rsidRDefault="009B52D5" w:rsidP="009B52D5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9B52D5" w:rsidRDefault="009B52D5" w:rsidP="009B52D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 w:rsidP="009B52D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B52D5" w:rsidRDefault="009B52D5" w:rsidP="009B52D5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9B52D5" w:rsidRDefault="009B52D5" w:rsidP="009B52D5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9B52D5" w:rsidRDefault="009B52D5" w:rsidP="009B52D5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9B52D5" w:rsidRDefault="009B52D5" w:rsidP="009B52D5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9B52D5" w:rsidRDefault="009B52D5" w:rsidP="009B52D5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3A4DC2" w:rsidRDefault="003A4DC2" w:rsidP="003A4DC2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___» 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proofErr w:type="spellEnd"/>
      <w:r>
        <w:rPr>
          <w:rFonts w:ascii="Times New Roman" w:hAnsi="Times New Roman"/>
          <w:sz w:val="24"/>
          <w:szCs w:val="24"/>
        </w:rPr>
        <w:t>______ 2025 года</w:t>
      </w:r>
    </w:p>
    <w:p w:rsidR="00D504B1" w:rsidRDefault="00D504B1" w:rsidP="00D504B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2" w:name="_GoBack"/>
      <w:bookmarkEnd w:id="2"/>
    </w:p>
    <w:p w:rsidR="00D504B1" w:rsidRDefault="00D504B1" w:rsidP="00D504B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D504B1" w:rsidRDefault="00D504B1" w:rsidP="00D504B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D504B1" w:rsidRPr="00CD038A" w:rsidRDefault="00D504B1" w:rsidP="00D504B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D504B1" w:rsidRDefault="00D504B1" w:rsidP="00D504B1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D504B1" w:rsidRDefault="00D504B1" w:rsidP="00D504B1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D504B1" w:rsidRDefault="00D504B1" w:rsidP="00D504B1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D504B1" w:rsidRPr="00F21080" w:rsidRDefault="00D504B1" w:rsidP="00D504B1">
      <w:pPr>
        <w:ind w:left="284"/>
        <w:rPr>
          <w:rFonts w:ascii="Times New Roman" w:hAnsi="Times New Roman"/>
        </w:rPr>
        <w:sectPr w:rsidR="00D504B1" w:rsidRPr="00F21080" w:rsidSect="00706EE7">
          <w:headerReference w:type="default" r:id="rId20"/>
          <w:headerReference w:type="first" r:id="rId21"/>
          <w:type w:val="continuous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D504B1" w:rsidRDefault="00D504B1" w:rsidP="00D504B1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D504B1" w:rsidRPr="00CD038A" w:rsidRDefault="00D504B1" w:rsidP="00D504B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D504B1" w:rsidRPr="00CD038A" w:rsidRDefault="00D504B1" w:rsidP="00D504B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D504B1" w:rsidRPr="003532E8" w:rsidTr="002B3847">
        <w:trPr>
          <w:trHeight w:val="1039"/>
        </w:trPr>
        <w:tc>
          <w:tcPr>
            <w:tcW w:w="1418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4B1" w:rsidRPr="003532E8" w:rsidTr="002B3847">
        <w:trPr>
          <w:trHeight w:val="466"/>
        </w:trPr>
        <w:tc>
          <w:tcPr>
            <w:tcW w:w="1418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4B1" w:rsidRPr="003532E8" w:rsidTr="002B3847">
        <w:trPr>
          <w:trHeight w:val="430"/>
        </w:trPr>
        <w:tc>
          <w:tcPr>
            <w:tcW w:w="1418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4B1" w:rsidRPr="003532E8" w:rsidTr="002B3847">
        <w:trPr>
          <w:trHeight w:val="408"/>
        </w:trPr>
        <w:tc>
          <w:tcPr>
            <w:tcW w:w="1418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D504B1" w:rsidRPr="003532E8" w:rsidRDefault="00D504B1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04B1" w:rsidRPr="005B2CFE" w:rsidRDefault="00D504B1" w:rsidP="00D504B1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C141A" w:rsidRDefault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5C141A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5C141A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5C141A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ЭЛЕКТРОТЕХНИКА»</w:t>
      </w: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57C5F"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 w:rsidRPr="00A57C5F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 w:rsidRPr="00A57C5F">
        <w:rPr>
          <w:rFonts w:ascii="Times New Roman" w:hAnsi="Times New Roman"/>
          <w:b/>
          <w:bCs/>
          <w:sz w:val="24"/>
          <w:szCs w:val="24"/>
          <w:u w:val="single"/>
        </w:rPr>
        <w:t>.В.ДВ.05.02 Диагностика электрооборудования</w:t>
      </w: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Направление подготовки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5C141A" w:rsidRPr="00395B71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395B71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5C141A" w:rsidRPr="00395B71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(П</w:t>
      </w:r>
      <w:r w:rsidRPr="00A57C5F">
        <w:rPr>
          <w:rFonts w:ascii="Times New Roman" w:hAnsi="Times New Roman"/>
          <w:sz w:val="24"/>
          <w:szCs w:val="24"/>
        </w:rPr>
        <w:t>рофиль подготовки)</w:t>
      </w:r>
    </w:p>
    <w:p w:rsidR="005C141A" w:rsidRPr="00395B71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95B71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Квалификация выпускника</w:t>
      </w:r>
    </w:p>
    <w:p w:rsidR="005C141A" w:rsidRPr="00395B71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95B71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C141A" w:rsidRPr="00A57C5F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Форма обучения</w:t>
      </w:r>
    </w:p>
    <w:p w:rsidR="005C141A" w:rsidRPr="00395B71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5B71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5C141A" w:rsidRPr="00395B71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C141A" w:rsidRPr="00A57C5F" w:rsidRDefault="005C141A" w:rsidP="005C141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>, 2025</w:t>
      </w:r>
    </w:p>
    <w:p w:rsidR="005C141A" w:rsidRPr="000B4127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Pr="00F2396A"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 </w:t>
      </w:r>
      <w:r w:rsidRPr="00F2396A"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r w:rsidRPr="00F2396A">
        <w:rPr>
          <w:rFonts w:ascii="Times New Roman" w:hAnsi="Times New Roman"/>
          <w:b/>
          <w:sz w:val="24"/>
          <w:szCs w:val="24"/>
          <w:u w:val="single"/>
        </w:rPr>
        <w:t>Диагностика электрооборудования»</w:t>
      </w:r>
    </w:p>
    <w:p w:rsidR="005C141A" w:rsidRDefault="005C141A" w:rsidP="005C141A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4"/>
        <w:gridCol w:w="2281"/>
        <w:gridCol w:w="3408"/>
        <w:gridCol w:w="2990"/>
      </w:tblGrid>
      <w:tr w:rsidR="005C141A" w:rsidRPr="00405023" w:rsidTr="006E7B8E">
        <w:trPr>
          <w:trHeight w:val="329"/>
        </w:trPr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405023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405023">
              <w:rPr>
                <w:rFonts w:ascii="Times New Roman" w:hAnsi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40502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405023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4050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40502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5C141A" w:rsidRPr="00405023" w:rsidTr="006E7B8E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RPr="00405023" w:rsidTr="006E7B8E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RPr="00405023" w:rsidTr="006E7B8E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RPr="00405023" w:rsidTr="006E7B8E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RPr="00405023" w:rsidTr="006E7B8E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C141A" w:rsidRPr="00405023" w:rsidRDefault="005C141A" w:rsidP="006E7B8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RPr="00405023" w:rsidTr="006E7B8E">
        <w:trPr>
          <w:trHeight w:val="306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ПК-2.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определять и анализировать режимы работы систем электроснабжения объектов. 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ПК-2.1. Рассчитывает и анализирует параметры электрооборудования системы электроснабжения объекта;</w:t>
            </w:r>
          </w:p>
          <w:p w:rsidR="005C141A" w:rsidRPr="00405023" w:rsidRDefault="005C141A" w:rsidP="006E7B8E">
            <w:pPr>
              <w:contextualSpacing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-2.2. Рассчитывает и анализирует режимы работы системы электроснабжения объекта.</w:t>
            </w:r>
          </w:p>
          <w:p w:rsidR="005C141A" w:rsidRPr="00405023" w:rsidRDefault="005C141A" w:rsidP="006E7B8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t>основные принципы действия установок, работающих на базе возобновляемых источников энергии;</w:t>
            </w:r>
          </w:p>
          <w:p w:rsidR="005C141A" w:rsidRPr="00405023" w:rsidRDefault="005C141A" w:rsidP="006E7B8E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t>оценивать энергетическую, экономическую и экологическую целесообразность использования установок на базе возобновляемых источников энергии;</w:t>
            </w:r>
          </w:p>
          <w:p w:rsidR="005C141A" w:rsidRPr="00405023" w:rsidRDefault="005C141A" w:rsidP="006E7B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информацией о технико-экономических параметрах установок на базе возобновляемых источников энергии; </w:t>
            </w:r>
          </w:p>
        </w:tc>
      </w:tr>
      <w:tr w:rsidR="005C141A" w:rsidRPr="00405023" w:rsidTr="006E7B8E">
        <w:trPr>
          <w:trHeight w:val="568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ПК-4.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5C141A" w:rsidRPr="00405023" w:rsidRDefault="005C141A" w:rsidP="006E7B8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-4.2. Осуществляет проверку качества выполняемых работ по монтажу,</w:t>
            </w: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эксплуатации энергетического и электротехнического 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оборудования.</w:t>
            </w: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1A" w:rsidRPr="00405023" w:rsidRDefault="005C141A" w:rsidP="006E7B8E">
            <w:pPr>
              <w:widowControl w:val="0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5C141A" w:rsidRPr="00405023" w:rsidRDefault="005C141A" w:rsidP="006E7B8E">
            <w:pPr>
              <w:widowControl w:val="0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Осуществлять монтаж и пусконаладочные работы элементов оборудования 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объектов профессиональной деятельности</w:t>
            </w:r>
          </w:p>
          <w:p w:rsidR="005C141A" w:rsidRPr="00405023" w:rsidRDefault="005C141A" w:rsidP="006E7B8E">
            <w:pPr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навыками проверки качества выполняемых работ по монтажу,</w:t>
            </w: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, эксплуатации энергетического и электротехнического оборудования.</w:t>
            </w:r>
          </w:p>
        </w:tc>
      </w:tr>
    </w:tbl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tabs>
          <w:tab w:val="left" w:pos="709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tabs>
          <w:tab w:val="left" w:pos="709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4. 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r>
        <w:rPr>
          <w:rFonts w:ascii="Times New Roman" w:hAnsi="Times New Roman"/>
          <w:b/>
          <w:sz w:val="24"/>
          <w:szCs w:val="24"/>
          <w:u w:val="single"/>
        </w:rPr>
        <w:t>Диагностика электрооборудования»</w:t>
      </w:r>
    </w:p>
    <w:p w:rsidR="005C141A" w:rsidRDefault="005C141A" w:rsidP="005C141A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f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5C141A" w:rsidTr="006E7B8E">
        <w:tc>
          <w:tcPr>
            <w:tcW w:w="8139" w:type="dxa"/>
            <w:gridSpan w:val="10"/>
          </w:tcPr>
          <w:p w:rsidR="005C141A" w:rsidRDefault="005C141A" w:rsidP="006E7B8E">
            <w:pPr>
              <w:jc w:val="center"/>
            </w:pPr>
            <w:r>
              <w:t>Семестр -6</w:t>
            </w:r>
          </w:p>
        </w:tc>
      </w:tr>
      <w:tr w:rsidR="005C141A" w:rsidRPr="007F1034" w:rsidTr="006E7B8E">
        <w:trPr>
          <w:trHeight w:val="1312"/>
        </w:trPr>
        <w:tc>
          <w:tcPr>
            <w:tcW w:w="928" w:type="dxa"/>
          </w:tcPr>
          <w:p w:rsidR="005C141A" w:rsidRPr="007F1034" w:rsidRDefault="005C141A" w:rsidP="006E7B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5C141A" w:rsidRPr="007F1034" w:rsidRDefault="005C141A" w:rsidP="006E7B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5C141A" w:rsidRPr="007F1034" w:rsidRDefault="005C141A" w:rsidP="006E7B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5C141A" w:rsidRPr="007F1034" w:rsidRDefault="005C141A" w:rsidP="006E7B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5C141A" w:rsidRPr="007F1034" w:rsidRDefault="005C141A" w:rsidP="006E7B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5C141A" w:rsidRPr="007F1034" w:rsidRDefault="005C141A" w:rsidP="006E7B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5C141A" w:rsidRPr="007F1034" w:rsidRDefault="005C141A" w:rsidP="006E7B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5C141A" w:rsidRPr="007F1034" w:rsidRDefault="005C141A" w:rsidP="006E7B8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5C141A" w:rsidRPr="007F1034" w:rsidRDefault="005C141A" w:rsidP="006E7B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5C141A" w:rsidRPr="007F1034" w:rsidRDefault="005C141A" w:rsidP="006E7B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5C141A" w:rsidTr="006E7B8E">
        <w:trPr>
          <w:trHeight w:val="1164"/>
        </w:trPr>
        <w:tc>
          <w:tcPr>
            <w:tcW w:w="928" w:type="dxa"/>
            <w:vAlign w:val="center"/>
          </w:tcPr>
          <w:p w:rsidR="005C141A" w:rsidRDefault="005C141A" w:rsidP="006E7B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5C141A" w:rsidRDefault="005C141A" w:rsidP="006E7B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5C141A" w:rsidRDefault="005C141A" w:rsidP="006E7B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75" w:type="dxa"/>
            <w:vAlign w:val="center"/>
          </w:tcPr>
          <w:p w:rsidR="005C141A" w:rsidRDefault="005C141A" w:rsidP="006E7B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vAlign w:val="center"/>
          </w:tcPr>
          <w:p w:rsidR="005C141A" w:rsidRDefault="005C141A" w:rsidP="006E7B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5C141A" w:rsidRDefault="005C141A" w:rsidP="006E7B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5C141A" w:rsidRDefault="005C141A" w:rsidP="006E7B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5C141A" w:rsidRDefault="005C141A" w:rsidP="006E7B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53" w:type="dxa"/>
            <w:vAlign w:val="center"/>
          </w:tcPr>
          <w:p w:rsidR="005C141A" w:rsidRDefault="005C141A" w:rsidP="006E7B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5C141A" w:rsidRDefault="005C141A" w:rsidP="006E7B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489" w:type="dxa"/>
        <w:tblInd w:w="-706" w:type="dxa"/>
        <w:tblLayout w:type="fixed"/>
        <w:tblCellMar>
          <w:left w:w="2" w:type="dxa"/>
          <w:right w:w="2" w:type="dxa"/>
        </w:tblCellMar>
        <w:tblLook w:val="04A0"/>
      </w:tblPr>
      <w:tblGrid>
        <w:gridCol w:w="421"/>
        <w:gridCol w:w="146"/>
        <w:gridCol w:w="2835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8"/>
        <w:gridCol w:w="423"/>
        <w:gridCol w:w="425"/>
        <w:gridCol w:w="428"/>
        <w:gridCol w:w="424"/>
        <w:gridCol w:w="423"/>
        <w:gridCol w:w="426"/>
      </w:tblGrid>
      <w:tr w:rsidR="005C141A" w:rsidTr="006E7B8E">
        <w:trPr>
          <w:cantSplit/>
          <w:trHeight w:hRule="exact" w:val="833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5C141A" w:rsidTr="006E7B8E">
        <w:trPr>
          <w:cantSplit/>
          <w:trHeight w:hRule="exact" w:val="5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939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5C141A" w:rsidTr="006E7B8E">
        <w:trPr>
          <w:cantSplit/>
          <w:trHeight w:hRule="exact" w:val="691"/>
        </w:trPr>
        <w:tc>
          <w:tcPr>
            <w:tcW w:w="104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1.Методы оценки технического состояния электрооборудования, диагностика основных неисправностей и отказов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141A" w:rsidTr="006E7B8E">
        <w:trPr>
          <w:cantSplit/>
          <w:trHeight w:hRule="exact" w:val="1425"/>
        </w:trPr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Методические и информационные основы технического диагностирования электрооборудования.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382"/>
        </w:trPr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Средства и методы контроля состояния 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417"/>
        </w:trPr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виды дефектов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асинхронныхдвигателей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468"/>
        </w:trPr>
        <w:tc>
          <w:tcPr>
            <w:tcW w:w="104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ремонта электрооборудования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5C141A" w:rsidTr="006E7B8E">
        <w:trPr>
          <w:cantSplit/>
          <w:trHeight w:hRule="exact" w:val="1398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Централизованная, децентрализованная и смешанная системы организации ремонта электрооборудования.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432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складского и инструментального хозяйства.</w:t>
            </w:r>
          </w:p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977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Темы 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Перспективные планы модернизации и реконструкции основного 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5"/>
        </w:trPr>
        <w:tc>
          <w:tcPr>
            <w:tcW w:w="104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Проведение ремонта и испытаний электротехнического оборудования</w:t>
            </w:r>
          </w:p>
        </w:tc>
      </w:tr>
      <w:tr w:rsidR="005C141A" w:rsidTr="006E7B8E">
        <w:trPr>
          <w:cantSplit/>
          <w:trHeight w:hRule="exact" w:val="1097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Техническая диагностика и ремонт электрооборудования.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384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и периодичность ремонтов трансформаторов.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095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Сборка трансформатора после ремонта.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28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Ремонт электрооборудования распределительных устройств.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8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5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5C141A" w:rsidTr="006E7B8E">
        <w:trPr>
          <w:cantSplit/>
          <w:trHeight w:hRule="exact" w:val="285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5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tabs>
          <w:tab w:val="left" w:pos="709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4. 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r>
        <w:rPr>
          <w:rFonts w:ascii="Times New Roman" w:hAnsi="Times New Roman"/>
          <w:b/>
          <w:sz w:val="24"/>
          <w:szCs w:val="24"/>
          <w:u w:val="single"/>
        </w:rPr>
        <w:t>Диагностика электрооборудования»</w:t>
      </w:r>
    </w:p>
    <w:p w:rsidR="005C141A" w:rsidRDefault="005C141A" w:rsidP="005C141A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__3__</w:t>
      </w:r>
      <w:r>
        <w:rPr>
          <w:rFonts w:ascii="Times New Roman" w:hAnsi="Times New Roman"/>
          <w:sz w:val="24"/>
          <w:szCs w:val="24"/>
        </w:rPr>
        <w:t xml:space="preserve"> зачетных единиц,     </w:t>
      </w:r>
      <w:r>
        <w:rPr>
          <w:rFonts w:ascii="Times New Roman" w:hAnsi="Times New Roman"/>
          <w:b/>
          <w:sz w:val="24"/>
          <w:szCs w:val="24"/>
          <w:u w:val="single"/>
        </w:rPr>
        <w:t>__108__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ОЗО</w:t>
      </w:r>
    </w:p>
    <w:p w:rsidR="005C141A" w:rsidRDefault="005C141A" w:rsidP="005C141A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78"/>
        <w:gridCol w:w="428"/>
        <w:gridCol w:w="424"/>
        <w:gridCol w:w="426"/>
        <w:gridCol w:w="426"/>
        <w:gridCol w:w="424"/>
        <w:gridCol w:w="285"/>
        <w:gridCol w:w="425"/>
        <w:gridCol w:w="426"/>
        <w:gridCol w:w="426"/>
        <w:gridCol w:w="424"/>
        <w:gridCol w:w="428"/>
        <w:gridCol w:w="423"/>
        <w:gridCol w:w="425"/>
        <w:gridCol w:w="428"/>
        <w:gridCol w:w="424"/>
        <w:gridCol w:w="423"/>
        <w:gridCol w:w="426"/>
      </w:tblGrid>
      <w:tr w:rsidR="005C141A" w:rsidTr="006E7B8E">
        <w:trPr>
          <w:cantSplit/>
          <w:trHeight w:hRule="exact" w:val="1354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5C141A" w:rsidTr="006E7B8E">
        <w:trPr>
          <w:cantSplit/>
          <w:trHeight w:hRule="exact" w:val="126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5C141A" w:rsidRDefault="005C141A" w:rsidP="006E7B8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5C141A" w:rsidTr="006E7B8E">
        <w:trPr>
          <w:cantSplit/>
          <w:trHeight w:hRule="exact" w:val="691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1.Методы оценки технического состояния электрооборудования, диагностика основных неисправностей и отказов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141A" w:rsidTr="006E7B8E">
        <w:trPr>
          <w:cantSplit/>
          <w:trHeight w:hRule="exact" w:val="142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Методические и информационные основы технического диагностирования электрооборудования.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38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Средства и методы контроля состояния 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41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виды дефектов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асинхронныхдвигателей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ремонта электрооборудования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5C141A" w:rsidTr="006E7B8E">
        <w:trPr>
          <w:cantSplit/>
          <w:trHeight w:hRule="exact" w:val="139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Централизованная, децентрализованная и смешанная системы организации ремонта электрооборудования.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43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складского и инструментального хозяйства.</w:t>
            </w:r>
          </w:p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57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Темы 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Перспективные планы модернизации и реконструкции основного 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Проведение ремонта и испытаний электротехнического оборудования</w:t>
            </w:r>
          </w:p>
        </w:tc>
      </w:tr>
      <w:tr w:rsidR="005C141A" w:rsidTr="006E7B8E">
        <w:trPr>
          <w:cantSplit/>
          <w:trHeight w:hRule="exact" w:val="127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Техническая диагностика и ремонт электрооборудования.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56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и периодичность ремонтов трансформаторов.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27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Сборка трансформатора после ремонта.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127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Ремонт электрооборудования распределительных устройств.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7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5C141A" w:rsidTr="006E7B8E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141A" w:rsidTr="006E7B8E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C141A" w:rsidRDefault="005C141A" w:rsidP="006E7B8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 «Диагностика электрооборудования»</w:t>
      </w: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Методы оценки технического состояния электрооборудования, диагностика основных неисправностей и отказов.</w:t>
      </w:r>
    </w:p>
    <w:p w:rsidR="005C141A" w:rsidRDefault="005C141A" w:rsidP="005C141A">
      <w:pPr>
        <w:pStyle w:val="aa"/>
        <w:numPr>
          <w:ilvl w:val="0"/>
          <w:numId w:val="6"/>
        </w:numPr>
        <w:spacing w:after="0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Методические и информационные основы технического диагностирования </w:t>
      </w:r>
      <w:proofErr w:type="spellStart"/>
      <w:r>
        <w:rPr>
          <w:rFonts w:ascii="Times New Roman" w:hAnsi="Times New Roman"/>
          <w:b/>
          <w:sz w:val="24"/>
          <w:szCs w:val="24"/>
        </w:rPr>
        <w:t>электрооборудования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хема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организации контроля состояния оборудования и диагностики. Процессы повреждения и износа. Понятие дефекта оборудования и его признаки.</w:t>
      </w:r>
    </w:p>
    <w:p w:rsidR="005C141A" w:rsidRDefault="005C141A" w:rsidP="005C141A">
      <w:pPr>
        <w:pStyle w:val="aa"/>
        <w:numPr>
          <w:ilvl w:val="0"/>
          <w:numId w:val="6"/>
        </w:numPr>
        <w:spacing w:after="0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Средства и методы контроля состояния оборудования</w:t>
      </w:r>
      <w:r>
        <w:rPr>
          <w:rFonts w:ascii="Times New Roman" w:hAnsi="Times New Roman"/>
          <w:sz w:val="24"/>
          <w:szCs w:val="24"/>
        </w:rPr>
        <w:t>. Основы технического диагностирования электрооборудования. Контроль оборудования во время работы. Требования к системам контроля и диагностики. Диагностика генераторов и компенсаторов.</w:t>
      </w:r>
    </w:p>
    <w:p w:rsidR="005C141A" w:rsidRDefault="005C141A" w:rsidP="005C141A">
      <w:pPr>
        <w:pStyle w:val="aa"/>
        <w:numPr>
          <w:ilvl w:val="0"/>
          <w:numId w:val="6"/>
        </w:numPr>
        <w:spacing w:after="0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виды дефектов асинхронных двигателей</w:t>
      </w:r>
      <w:r>
        <w:rPr>
          <w:rFonts w:ascii="Times New Roman" w:hAnsi="Times New Roman"/>
          <w:sz w:val="24"/>
          <w:szCs w:val="24"/>
        </w:rPr>
        <w:t>. Основные виды дефектов силовых кабельных линий. Основные виды дефектов измерительных трансформаторов, конденсаторов, разрядников и ограничителей перенапряжений.</w:t>
      </w:r>
    </w:p>
    <w:p w:rsidR="005C141A" w:rsidRDefault="005C141A" w:rsidP="005C141A">
      <w:pPr>
        <w:pStyle w:val="aa"/>
        <w:spacing w:after="0"/>
        <w:ind w:left="284"/>
        <w:rPr>
          <w:rFonts w:ascii="Times New Roman" w:hAnsi="Times New Roman"/>
          <w:b/>
          <w:sz w:val="24"/>
          <w:szCs w:val="24"/>
        </w:rPr>
      </w:pPr>
    </w:p>
    <w:p w:rsidR="005C141A" w:rsidRDefault="005C141A" w:rsidP="005C141A">
      <w:pPr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Планирование и организация ремонта электрооборудования.</w:t>
      </w:r>
    </w:p>
    <w:p w:rsidR="005C141A" w:rsidRDefault="005C141A" w:rsidP="005C141A">
      <w:pPr>
        <w:pStyle w:val="aa"/>
        <w:numPr>
          <w:ilvl w:val="0"/>
          <w:numId w:val="7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Централизованная, децентрализованная и смешанная системы организации ремонта электрооборудования.</w:t>
      </w:r>
    </w:p>
    <w:p w:rsidR="005C141A" w:rsidRDefault="005C141A" w:rsidP="005C141A">
      <w:pPr>
        <w:pStyle w:val="aa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складского и инструментального хозяйства. Перспективные планы модернизации и реконструкции основного оборудования.</w:t>
      </w:r>
    </w:p>
    <w:p w:rsidR="005C141A" w:rsidRDefault="005C141A" w:rsidP="005C141A">
      <w:pPr>
        <w:pStyle w:val="aa"/>
        <w:numPr>
          <w:ilvl w:val="0"/>
          <w:numId w:val="7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Годовые и месячные графики капитального и текущего ремонтов.</w:t>
      </w:r>
      <w:r>
        <w:rPr>
          <w:rFonts w:ascii="Times New Roman" w:hAnsi="Times New Roman"/>
          <w:sz w:val="24"/>
          <w:szCs w:val="24"/>
        </w:rPr>
        <w:t xml:space="preserve">  Годовые и месячные графики капитального и текущего ремонтов. Документация по ремонту. Проект производства работ. </w:t>
      </w:r>
    </w:p>
    <w:p w:rsidR="005C141A" w:rsidRDefault="005C141A" w:rsidP="005C141A">
      <w:pPr>
        <w:pStyle w:val="aa"/>
        <w:numPr>
          <w:ilvl w:val="0"/>
          <w:numId w:val="7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Область применения различных материалов при ремонте. </w:t>
      </w:r>
      <w:r>
        <w:rPr>
          <w:rFonts w:ascii="Times New Roman" w:hAnsi="Times New Roman"/>
          <w:sz w:val="24"/>
          <w:szCs w:val="24"/>
        </w:rPr>
        <w:t>Аварийный запас материалов и деталей для ликвидации аварийных повреждений на воздушных линиях (</w:t>
      </w:r>
      <w:proofErr w:type="gramStart"/>
      <w:r>
        <w:rPr>
          <w:rFonts w:ascii="Times New Roman" w:hAnsi="Times New Roman"/>
          <w:sz w:val="24"/>
          <w:szCs w:val="24"/>
        </w:rPr>
        <w:t>ВЛ</w:t>
      </w:r>
      <w:proofErr w:type="gramEnd"/>
      <w:r>
        <w:rPr>
          <w:rFonts w:ascii="Times New Roman" w:hAnsi="Times New Roman"/>
          <w:sz w:val="24"/>
          <w:szCs w:val="24"/>
        </w:rPr>
        <w:t>) электропередачи.</w:t>
      </w:r>
    </w:p>
    <w:p w:rsidR="005C141A" w:rsidRDefault="005C141A" w:rsidP="005C141A">
      <w:pPr>
        <w:pStyle w:val="aa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C141A" w:rsidRDefault="005C141A" w:rsidP="005C141A">
      <w:pPr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 Проведение ремонта и испытаний электротехнического оборудования.</w:t>
      </w:r>
    </w:p>
    <w:p w:rsidR="005C141A" w:rsidRDefault="005C141A" w:rsidP="005C141A">
      <w:pPr>
        <w:pStyle w:val="aa"/>
        <w:numPr>
          <w:ilvl w:val="0"/>
          <w:numId w:val="8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Техническая диагностика и ремонт электрооборудования.</w:t>
      </w:r>
      <w:r>
        <w:rPr>
          <w:rFonts w:ascii="Times New Roman" w:hAnsi="Times New Roman"/>
          <w:sz w:val="24"/>
          <w:szCs w:val="24"/>
        </w:rPr>
        <w:t xml:space="preserve"> Виды и периодичность ремонтов трансформаторов. Условия вскрытия масляных трансформаторов, автотрансформаторов, реакторов.</w:t>
      </w:r>
    </w:p>
    <w:p w:rsidR="005C141A" w:rsidRDefault="005C141A" w:rsidP="005C141A">
      <w:pPr>
        <w:pStyle w:val="aa"/>
        <w:numPr>
          <w:ilvl w:val="0"/>
          <w:numId w:val="8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Сборка трансформатора после ремонта.</w:t>
      </w:r>
      <w:r>
        <w:rPr>
          <w:rFonts w:ascii="Times New Roman" w:hAnsi="Times New Roman"/>
          <w:sz w:val="24"/>
          <w:szCs w:val="24"/>
        </w:rPr>
        <w:t xml:space="preserve"> Контрольная подсушка и сушка трансформаторов. Объемы и периодичность текущих и капитальных ремонтов синхронных генераторов и синхронных компенсаторов.</w:t>
      </w:r>
    </w:p>
    <w:p w:rsidR="005C141A" w:rsidRDefault="005C141A" w:rsidP="005C141A">
      <w:pPr>
        <w:pStyle w:val="aa"/>
        <w:numPr>
          <w:ilvl w:val="0"/>
          <w:numId w:val="8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Ремонт электрооборудования распределительных устройств.</w:t>
      </w:r>
      <w:r>
        <w:rPr>
          <w:rFonts w:ascii="Times New Roman" w:hAnsi="Times New Roman"/>
          <w:sz w:val="24"/>
          <w:szCs w:val="24"/>
        </w:rPr>
        <w:t xml:space="preserve"> Ремонт воздушных линий электропередач. Ремонт силовых кабельных линий. Послеремонтные испытания электрооборудования.</w:t>
      </w:r>
    </w:p>
    <w:p w:rsidR="005C141A" w:rsidRDefault="005C141A" w:rsidP="005C141A">
      <w:pPr>
        <w:pStyle w:val="aa"/>
        <w:spacing w:after="0" w:line="240" w:lineRule="auto"/>
        <w:ind w:left="966"/>
        <w:jc w:val="both"/>
        <w:rPr>
          <w:rFonts w:ascii="Times New Roman" w:hAnsi="Times New Roman"/>
          <w:b/>
          <w:sz w:val="24"/>
          <w:szCs w:val="24"/>
        </w:rPr>
      </w:pPr>
    </w:p>
    <w:p w:rsidR="005C141A" w:rsidRDefault="005C141A" w:rsidP="005C141A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5C141A" w:rsidRDefault="005C141A" w:rsidP="005C141A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41A" w:rsidRDefault="005C141A" w:rsidP="005C141A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5C141A" w:rsidRDefault="005C141A" w:rsidP="005C141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5C141A" w:rsidRDefault="005C141A" w:rsidP="005C141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5C141A" w:rsidRDefault="005C141A" w:rsidP="005C141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5C141A" w:rsidRDefault="005C141A" w:rsidP="005C141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C141A" w:rsidRDefault="005C141A" w:rsidP="005C141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C141A" w:rsidRDefault="005C141A" w:rsidP="005C141A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5C141A" w:rsidRDefault="005C141A" w:rsidP="005C141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335" w:type="dxa"/>
        <w:tblInd w:w="-44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33"/>
        <w:gridCol w:w="2297"/>
        <w:gridCol w:w="1852"/>
        <w:gridCol w:w="1699"/>
        <w:gridCol w:w="1988"/>
        <w:gridCol w:w="1366"/>
      </w:tblGrid>
      <w:tr w:rsidR="005C141A" w:rsidTr="006E7B8E">
        <w:trPr>
          <w:trHeight w:val="953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1A" w:rsidTr="006E7B8E">
        <w:trPr>
          <w:trHeight w:val="1248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pStyle w:val="aa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оценки технического состояния электрооборудования, диагностика основных неисправностей и отказов.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методы оценки технического состояния электрооборудования и диагностику основных неисправностей и отказов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1,3,4,5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C141A" w:rsidTr="006E7B8E">
        <w:trPr>
          <w:trHeight w:val="121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pStyle w:val="aa"/>
              <w:widowControl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и организация ремонта электрооборудования.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планирование и организацию ремонта электрооборудования.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2,4,6,7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C141A" w:rsidTr="006E7B8E">
        <w:trPr>
          <w:trHeight w:val="34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pStyle w:val="aa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ремонта и испытаний электротехнического оборудования.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основные виды проведение ремонта и испытаний электротехнического оборудования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5C141A" w:rsidRDefault="005C141A" w:rsidP="005C141A">
      <w:pPr>
        <w:pStyle w:val="Style14"/>
        <w:widowControl/>
        <w:spacing w:before="38" w:line="276" w:lineRule="auto"/>
        <w:rPr>
          <w:b/>
        </w:rPr>
      </w:pPr>
    </w:p>
    <w:p w:rsidR="005C141A" w:rsidRDefault="005C141A" w:rsidP="005C141A">
      <w:pPr>
        <w:pStyle w:val="Style14"/>
        <w:widowControl/>
        <w:spacing w:before="38" w:line="276" w:lineRule="auto"/>
        <w:ind w:left="710"/>
        <w:rPr>
          <w:b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5C141A" w:rsidRDefault="005C141A" w:rsidP="005C141A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Учебным планом направления подготовки 13.03.02. Электроснабжение по дисциплине </w:t>
      </w:r>
      <w:r>
        <w:rPr>
          <w:rFonts w:ascii="Times New Roman" w:hAnsi="Times New Roman"/>
          <w:bCs/>
          <w:sz w:val="24"/>
          <w:szCs w:val="24"/>
        </w:rPr>
        <w:t xml:space="preserve">«Диагностика электрооборудования», предусматривается самостоятельная работа студента, которая выполняется следующими видами самостоятельной работы: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написание реферата по дисциплине, сдача коллоквиума. </w:t>
      </w:r>
    </w:p>
    <w:p w:rsidR="005C141A" w:rsidRDefault="005C141A" w:rsidP="005C141A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pStyle w:val="Style14"/>
        <w:widowControl/>
        <w:spacing w:before="38" w:line="276" w:lineRule="auto"/>
        <w:rPr>
          <w:b/>
        </w:rPr>
      </w:pPr>
    </w:p>
    <w:p w:rsidR="005C141A" w:rsidRDefault="005C141A" w:rsidP="005C141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6.2.2. Методические рекомендации по подготовке и сдаче коллоквиума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b/>
          <w:color w:val="000000"/>
        </w:rPr>
        <w:t>Коллоквиу</w:t>
      </w:r>
      <w:proofErr w:type="gramStart"/>
      <w:r>
        <w:rPr>
          <w:b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</w:t>
      </w:r>
      <w:r>
        <w:lastRenderedPageBreak/>
        <w:t xml:space="preserve">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b/>
          <w:color w:val="000000"/>
        </w:rPr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b/>
          <w:color w:val="000000"/>
        </w:rPr>
        <w:t>От студента требуется:</w:t>
      </w:r>
    </w:p>
    <w:p w:rsidR="005C141A" w:rsidRDefault="005C141A" w:rsidP="005C141A">
      <w:pPr>
        <w:pStyle w:val="ab"/>
        <w:numPr>
          <w:ilvl w:val="0"/>
          <w:numId w:val="12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5C141A" w:rsidRDefault="005C141A" w:rsidP="005C141A">
      <w:pPr>
        <w:pStyle w:val="ab"/>
        <w:numPr>
          <w:ilvl w:val="0"/>
          <w:numId w:val="12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Подготовка к проведению коллоквиума.</w:t>
      </w:r>
      <w:r>
        <w:rPr>
          <w:rStyle w:val="apple-converted-space"/>
          <w:b/>
          <w:bCs/>
          <w:color w:val="000000"/>
        </w:rPr>
        <w:t> 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center"/>
      </w:pPr>
      <w:r>
        <w:rPr>
          <w:b/>
        </w:rPr>
        <w:t>Реферат</w:t>
      </w:r>
    </w:p>
    <w:p w:rsidR="005C141A" w:rsidRDefault="005C141A" w:rsidP="005C141A">
      <w:pPr>
        <w:pStyle w:val="ab"/>
        <w:spacing w:before="280" w:after="280"/>
        <w:ind w:firstLine="426"/>
        <w:contextualSpacing/>
        <w:rPr>
          <w:b/>
        </w:rPr>
      </w:pP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t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>
        <w:t>4</w:t>
      </w:r>
      <w:proofErr w:type="gramEnd"/>
      <w:r>
        <w:t>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Style w:val="af"/>
        <w:tblW w:w="9858" w:type="dxa"/>
        <w:tblLayout w:type="fixed"/>
        <w:tblLook w:val="04A0"/>
      </w:tblPr>
      <w:tblGrid>
        <w:gridCol w:w="3410"/>
        <w:gridCol w:w="6448"/>
      </w:tblGrid>
      <w:tr w:rsidR="005C141A" w:rsidTr="006E7B8E">
        <w:tc>
          <w:tcPr>
            <w:tcW w:w="3410" w:type="dxa"/>
          </w:tcPr>
          <w:p w:rsidR="005C141A" w:rsidRDefault="005C141A" w:rsidP="006E7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Шкала</w:t>
            </w:r>
          </w:p>
        </w:tc>
        <w:tc>
          <w:tcPr>
            <w:tcW w:w="6447" w:type="dxa"/>
          </w:tcPr>
          <w:p w:rsidR="005C141A" w:rsidRDefault="005C141A" w:rsidP="006E7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5C141A" w:rsidTr="006E7B8E">
        <w:tc>
          <w:tcPr>
            <w:tcW w:w="3410" w:type="dxa"/>
          </w:tcPr>
          <w:p w:rsidR="005C141A" w:rsidRDefault="005C141A" w:rsidP="006E7B8E">
            <w:pPr>
              <w:pStyle w:val="ab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7" w:type="dxa"/>
          </w:tcPr>
          <w:p w:rsidR="005C141A" w:rsidRDefault="005C141A" w:rsidP="006E7B8E">
            <w:pPr>
              <w:pStyle w:val="ab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5C141A" w:rsidRDefault="005C141A" w:rsidP="006E7B8E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5C141A" w:rsidRDefault="005C141A" w:rsidP="006E7B8E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5C141A" w:rsidRDefault="005C141A" w:rsidP="006E7B8E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 xml:space="preserve">- в тексте реферата присутствуют ссылки на используемую </w:t>
            </w:r>
            <w:proofErr w:type="gramStart"/>
            <w:r>
              <w:t>литературу</w:t>
            </w:r>
            <w:proofErr w:type="gramEnd"/>
            <w:r>
              <w:t xml:space="preserve"> и имеется библиографический список, соответствующий теме реферата;</w:t>
            </w:r>
          </w:p>
          <w:p w:rsidR="005C141A" w:rsidRDefault="005C141A" w:rsidP="006E7B8E">
            <w:pPr>
              <w:pStyle w:val="ab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5C141A" w:rsidTr="006E7B8E">
        <w:tc>
          <w:tcPr>
            <w:tcW w:w="3410" w:type="dxa"/>
          </w:tcPr>
          <w:p w:rsidR="005C141A" w:rsidRDefault="005C141A" w:rsidP="006E7B8E">
            <w:pPr>
              <w:pStyle w:val="ab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7" w:type="dxa"/>
          </w:tcPr>
          <w:p w:rsidR="005C141A" w:rsidRDefault="005C141A" w:rsidP="006E7B8E">
            <w:pPr>
              <w:pStyle w:val="ab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5C141A" w:rsidRDefault="005C141A" w:rsidP="006E7B8E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5C141A" w:rsidRDefault="005C141A" w:rsidP="006E7B8E">
            <w:pPr>
              <w:pStyle w:val="ab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5C141A" w:rsidRDefault="005C141A" w:rsidP="006E7B8E">
            <w:pPr>
              <w:pStyle w:val="ab"/>
              <w:widowControl w:val="0"/>
              <w:spacing w:before="280" w:after="0"/>
              <w:contextualSpacing/>
              <w:jc w:val="both"/>
            </w:pPr>
            <w: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5C141A" w:rsidRDefault="005C141A" w:rsidP="005C141A">
      <w:pPr>
        <w:pStyle w:val="ab"/>
        <w:spacing w:before="280" w:after="280"/>
        <w:ind w:firstLine="426"/>
        <w:contextualSpacing/>
        <w:jc w:val="center"/>
      </w:pPr>
      <w:r>
        <w:rPr>
          <w:b/>
        </w:rPr>
        <w:t>Структура реферата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t xml:space="preserve">3. Введение (1,5-2 страницы).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t xml:space="preserve">5. Заключение. Содержит главные </w:t>
      </w:r>
      <w:proofErr w:type="gramStart"/>
      <w:r>
        <w:t>выводы</w:t>
      </w:r>
      <w:proofErr w:type="gramEnd"/>
      <w:r>
        <w:t xml:space="preserve"> и итоги из текста основной части.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  <w:r>
        <w:t xml:space="preserve">6. Библиография (список литературы) Список составляется согласно правилам библиографического описания. </w:t>
      </w:r>
    </w:p>
    <w:p w:rsidR="005C141A" w:rsidRDefault="005C141A" w:rsidP="005C141A">
      <w:pPr>
        <w:pStyle w:val="ab"/>
        <w:spacing w:before="280" w:after="280"/>
        <w:ind w:firstLine="426"/>
        <w:contextualSpacing/>
        <w:jc w:val="both"/>
      </w:pPr>
    </w:p>
    <w:p w:rsidR="005C141A" w:rsidRDefault="005C141A" w:rsidP="005C141A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6.3. Материалы для проведения текущего и промежуточного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контролязнаний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студентов</w:t>
      </w: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Контроль освоения компетенций</w:t>
      </w: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2105"/>
        <w:gridCol w:w="3685"/>
        <w:gridCol w:w="2930"/>
      </w:tblGrid>
      <w:tr w:rsidR="005C141A" w:rsidTr="006E7B8E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5C141A" w:rsidRDefault="005C141A" w:rsidP="006E7B8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5C141A" w:rsidTr="006E7B8E">
        <w:trPr>
          <w:trHeight w:val="386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1.</w:t>
            </w:r>
          </w:p>
          <w:p w:rsidR="005C141A" w:rsidRDefault="005C141A" w:rsidP="006E7B8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оценки технического состояния электрооборудования, диагностика основных неисправностей и отказов.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 методы контроля состояния оборудования.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дефектов асинхронных двигателей.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и организация ремонта электрооборудования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УК-6; ПК-2;</w:t>
            </w:r>
          </w:p>
        </w:tc>
      </w:tr>
      <w:tr w:rsidR="005C141A" w:rsidTr="006E7B8E">
        <w:trPr>
          <w:trHeight w:val="6439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Централизованная, децентрализованная и смешанная системы.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складского и инструментального хозяйства.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Перспективные планы модернизации и реконструкции основного.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ремонта и испытаний электротехнического оборудования.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диагностика и ремонт электрооборудования.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периодичность ремонтов трансформаторов.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Сборка трансформатора после ремонта.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электрооборудования распределительных устройств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УК-6; ПК-2;</w:t>
            </w:r>
          </w:p>
        </w:tc>
      </w:tr>
      <w:tr w:rsidR="005C141A" w:rsidTr="006E7B8E">
        <w:trPr>
          <w:trHeight w:val="466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оценки технического состояния электрооборудования, диагностика основных неисправностей и отказов.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 методы контроля состояния оборудования.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дефектов асинхронных двигателей.</w:t>
            </w:r>
          </w:p>
          <w:p w:rsidR="005C141A" w:rsidRDefault="005C141A" w:rsidP="006E7B8E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и организация ремонта электрооборудования.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Централизованная, децентрализованная и смешанная системы.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складского и инструментального хозяйства.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Перспективные планы модернизации и реконструкции основного.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ремонта и испытаний электротехнического оборудования.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диагностика и ремонт электрооборудования.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периодичность ремонтов трансформаторов.</w:t>
            </w:r>
          </w:p>
          <w:p w:rsidR="005C141A" w:rsidRDefault="005C141A" w:rsidP="006E7B8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Сборка трансформатора после ремонта.</w:t>
            </w:r>
          </w:p>
          <w:p w:rsidR="005C141A" w:rsidRDefault="005C141A" w:rsidP="006E7B8E">
            <w:pPr>
              <w:widowControl w:val="0"/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электрооборудования распределительных устройств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1A" w:rsidRDefault="005C141A" w:rsidP="006E7B8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УК-6; Пк-2.</w:t>
            </w:r>
          </w:p>
        </w:tc>
      </w:tr>
    </w:tbl>
    <w:p w:rsidR="005C141A" w:rsidRDefault="005C141A" w:rsidP="005C141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5C141A" w:rsidRDefault="005C141A" w:rsidP="005C14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</w:t>
      </w: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pStyle w:val="a7"/>
        <w:spacing w:before="5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Процедуры и оценочные средства для проведения промежуточной аттестации</w:t>
      </w:r>
    </w:p>
    <w:p w:rsidR="005C141A" w:rsidRDefault="005C141A" w:rsidP="005C141A">
      <w:pPr>
        <w:pStyle w:val="a7"/>
        <w:spacing w:before="50"/>
        <w:jc w:val="center"/>
        <w:rPr>
          <w:sz w:val="24"/>
          <w:szCs w:val="24"/>
        </w:rPr>
      </w:pPr>
      <w:r>
        <w:rPr>
          <w:sz w:val="24"/>
          <w:szCs w:val="24"/>
        </w:rPr>
        <w:t>Зачет</w:t>
      </w:r>
    </w:p>
    <w:p w:rsidR="005C141A" w:rsidRDefault="005C141A" w:rsidP="005C141A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является формой оценки качества освоения обучающимся основной профессиональной образовательной программы по разделам дисциплины. По результатам зачета обучающемуся выставляется оценка «зачтено» или «не зачтено». </w:t>
      </w:r>
    </w:p>
    <w:p w:rsidR="005C141A" w:rsidRDefault="005C141A" w:rsidP="005C141A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проводится по окончании чтения лекций и выполнения практических занятий. Зачетным является последнее занятие по дисциплине. Зачет принимается преподавателями, проводившими практические занятия, или читающими лекции по данной дисциплине. В случае отсутствия ведущего преподавателя зачет принимается преподавателем, назначенным распоряжением заведующего кафедрой. С разрешения заведующего кафедрой на зачете может присутствовать преподаватель кафедры, привлеченный для помощи в приеме зачета. </w:t>
      </w:r>
      <w:r>
        <w:rPr>
          <w:sz w:val="24"/>
          <w:szCs w:val="24"/>
        </w:rPr>
        <w:tab/>
        <w:t xml:space="preserve">Присутствие на зачетах преподавателей с других кафедр без соответствующего </w:t>
      </w:r>
      <w:r>
        <w:rPr>
          <w:sz w:val="24"/>
          <w:szCs w:val="24"/>
        </w:rPr>
        <w:lastRenderedPageBreak/>
        <w:t xml:space="preserve">распоряжения ректора, проректора по учебной работе или декана факультета не допускается. </w:t>
      </w:r>
      <w:r>
        <w:rPr>
          <w:sz w:val="24"/>
          <w:szCs w:val="24"/>
        </w:rPr>
        <w:tab/>
        <w:t>Формы проведения зачетов (устный опрос по билетам, письменная работа, тестирование и др.) определяются кафедрой и доводятся до сведения обучающихся в начале семестра. 25</w:t>
      </w:r>
      <w:proofErr w:type="gramStart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Д</w:t>
      </w:r>
      <w:proofErr w:type="gramEnd"/>
      <w:r>
        <w:rPr>
          <w:sz w:val="24"/>
          <w:szCs w:val="24"/>
        </w:rPr>
        <w:t xml:space="preserve">ля проведения зачета ведущий преподаватель накануне получает в деканате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которая возвращается в деканат после окончания мероприятия в день проведения зачета или утром следующего дня. </w:t>
      </w:r>
    </w:p>
    <w:p w:rsidR="005C141A" w:rsidRDefault="005C141A" w:rsidP="005C141A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Обучающиеся при явке на зачет обязаны иметь при себе зачетную книжку, которую они предъявляют преподавателю. </w:t>
      </w:r>
    </w:p>
    <w:p w:rsidR="005C141A" w:rsidRDefault="005C141A" w:rsidP="005C141A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Во время зачета обучающиеся могут пользоваться с разрешения ведущего преподавателя справочной и нормативной литературой, другими пособиями и техническими средствами.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Время подготовки ответа в устной форме при сдаче зачета должно составлять не менее 20 минут (по желанию обучающегося ответ может быть досрочным). Время ответа - не более 10 минут. </w:t>
      </w:r>
    </w:p>
    <w:p w:rsidR="005C141A" w:rsidRDefault="005C141A" w:rsidP="005C141A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Преподавателю предоставляется право задавать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дополнительные вопросы в рамках программы дисциплины. </w:t>
      </w:r>
    </w:p>
    <w:p w:rsidR="005C141A" w:rsidRDefault="005C141A" w:rsidP="005C141A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Качественная оценка «зачтено», внесенная в зачетную книжку и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является результатом успешного усвоения учебного материала. </w:t>
      </w:r>
      <w:r>
        <w:rPr>
          <w:sz w:val="24"/>
          <w:szCs w:val="24"/>
        </w:rPr>
        <w:tab/>
        <w:t xml:space="preserve">Результат зачета в зачетную книжку выставляется в день проведения зачета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и в зачетные книжки. </w:t>
      </w:r>
    </w:p>
    <w:p w:rsidR="005C141A" w:rsidRDefault="005C141A" w:rsidP="005C141A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Если обучающийся явился на зачет и отказался от прохождения аттестации в связи с неподготовленностью, то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ему выставляется оценка «не зачтено». </w:t>
      </w:r>
      <w:proofErr w:type="gramEnd"/>
    </w:p>
    <w:p w:rsidR="005C141A" w:rsidRDefault="005C141A" w:rsidP="005C141A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Неявка на зачет отмечается в </w:t>
      </w:r>
      <w:proofErr w:type="spellStart"/>
      <w:r>
        <w:rPr>
          <w:sz w:val="24"/>
          <w:szCs w:val="24"/>
        </w:rPr>
        <w:t>зачетно-экзаменационной</w:t>
      </w:r>
      <w:proofErr w:type="spellEnd"/>
      <w:r>
        <w:rPr>
          <w:sz w:val="24"/>
          <w:szCs w:val="24"/>
        </w:rPr>
        <w:t xml:space="preserve"> ведомости словами «не явился». </w:t>
      </w:r>
      <w:r>
        <w:rPr>
          <w:sz w:val="24"/>
          <w:szCs w:val="24"/>
        </w:rPr>
        <w:tab/>
        <w:t xml:space="preserve">Нарушение дисциплины, списывание, использование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зачета запрещено. В случае нарушения этого требования преподаватель обязан удалить обучающегося из аудитории и проставить ему в ведомости оценку «не зачтено». </w:t>
      </w:r>
    </w:p>
    <w:p w:rsidR="005C141A" w:rsidRDefault="005C141A" w:rsidP="005C141A">
      <w:pPr>
        <w:pStyle w:val="a7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Обучающимся, не сдавшим зачет в установленные сроки по уважительной причине, индивидуальные сроки проведения зачета определяются приказом ректора Университета</w:t>
      </w:r>
    </w:p>
    <w:p w:rsidR="005C141A" w:rsidRDefault="005C141A" w:rsidP="005C141A">
      <w:pPr>
        <w:pStyle w:val="a7"/>
        <w:spacing w:before="67"/>
        <w:ind w:left="284"/>
        <w:jc w:val="center"/>
        <w:rPr>
          <w:b/>
          <w:sz w:val="24"/>
          <w:szCs w:val="24"/>
        </w:rPr>
      </w:pPr>
    </w:p>
    <w:tbl>
      <w:tblPr>
        <w:tblStyle w:val="af"/>
        <w:tblW w:w="9858" w:type="dxa"/>
        <w:tblLayout w:type="fixed"/>
        <w:tblLook w:val="04A0"/>
      </w:tblPr>
      <w:tblGrid>
        <w:gridCol w:w="3410"/>
        <w:gridCol w:w="6448"/>
      </w:tblGrid>
      <w:tr w:rsidR="005C141A" w:rsidTr="006E7B8E">
        <w:tc>
          <w:tcPr>
            <w:tcW w:w="3410" w:type="dxa"/>
          </w:tcPr>
          <w:p w:rsidR="005C141A" w:rsidRDefault="005C141A" w:rsidP="006E7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  <w:p w:rsidR="005C141A" w:rsidRDefault="005C141A" w:rsidP="006E7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7" w:type="dxa"/>
          </w:tcPr>
          <w:p w:rsidR="005C141A" w:rsidRDefault="005C141A" w:rsidP="006E7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5C141A" w:rsidTr="006E7B8E">
        <w:tc>
          <w:tcPr>
            <w:tcW w:w="3410" w:type="dxa"/>
          </w:tcPr>
          <w:p w:rsidR="005C141A" w:rsidRDefault="005C141A" w:rsidP="006E7B8E">
            <w:pPr>
              <w:pStyle w:val="ab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7" w:type="dxa"/>
          </w:tcPr>
          <w:p w:rsidR="005C141A" w:rsidRDefault="005C141A" w:rsidP="006E7B8E">
            <w:pPr>
              <w:pStyle w:val="ab"/>
              <w:widowControl w:val="0"/>
              <w:spacing w:after="0"/>
              <w:contextualSpacing/>
              <w:jc w:val="both"/>
            </w:pPr>
            <w:r>
              <w:t>знание программного материала, усвоение основной и дополнительной литературы, рекомендованной программой дисциплины, правильное решение инженерной задачи (допускается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вопросы).</w:t>
            </w:r>
          </w:p>
        </w:tc>
      </w:tr>
      <w:tr w:rsidR="005C141A" w:rsidTr="006E7B8E">
        <w:tc>
          <w:tcPr>
            <w:tcW w:w="3410" w:type="dxa"/>
          </w:tcPr>
          <w:p w:rsidR="005C141A" w:rsidRDefault="005C141A" w:rsidP="006E7B8E">
            <w:pPr>
              <w:pStyle w:val="ab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7" w:type="dxa"/>
          </w:tcPr>
          <w:p w:rsidR="005C141A" w:rsidRDefault="005C141A" w:rsidP="006E7B8E">
            <w:pPr>
              <w:pStyle w:val="ab"/>
              <w:widowControl w:val="0"/>
              <w:spacing w:after="0"/>
              <w:contextualSpacing/>
              <w:jc w:val="both"/>
            </w:pPr>
            <w:r>
              <w:t>пробелы в знаниях основного программного материала, принципиальные ошибки при ответе на вопросы.</w:t>
            </w:r>
          </w:p>
        </w:tc>
      </w:tr>
    </w:tbl>
    <w:p w:rsidR="005C141A" w:rsidRDefault="005C141A" w:rsidP="005C141A">
      <w:pPr>
        <w:pStyle w:val="a7"/>
        <w:spacing w:before="67"/>
        <w:ind w:left="284"/>
        <w:jc w:val="center"/>
        <w:rPr>
          <w:b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Вопросы к зачету:</w:t>
      </w:r>
    </w:p>
    <w:p w:rsidR="005C141A" w:rsidRDefault="005C141A" w:rsidP="005C141A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Общие термины и определения неразрушающего контроля и диагностики.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Особенности разработки методов неразрушающего контроля и диагностики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электрообо-рудования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Общая характеристика средств НК и Д.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Стандартизация НК и Д.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Перечень отечественных стандартов в области НК и Д.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Автоматизация средств НК и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 xml:space="preserve"> (СНК и Д).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Экспертные системы (ЭС).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Эффективность применения СНК и Д.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Неразрушающие методы оценки изоляции электрооборудования.   Программа дисциплины "Диагностика электрооборудования систем электроснабжения"; 13.03.02 "Электроэнергетика и электротехника". Страница 10 из 16.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/>
          <w:sz w:val="24"/>
          <w:szCs w:val="24"/>
        </w:rPr>
        <w:t>Электроемкостный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 и средства контроля.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Приборы, основанные на регистрации искажения электромагнитного поля. 12. Термоэлектрические приборы.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Электроискровые, трибоэлектрические и электростатические приборы.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proofErr w:type="spellStart"/>
      <w:r>
        <w:rPr>
          <w:rFonts w:ascii="Times New Roman" w:hAnsi="Times New Roman"/>
          <w:sz w:val="24"/>
          <w:szCs w:val="24"/>
        </w:rPr>
        <w:t>Электрорезистивные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и средства контроля и диагностики.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Физические основы оптического неразрушающего контроля.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Структурные схемы и элементная база приборов оптического контроля.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Приборы оптической дефектоскопии.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Лазерные дефектоскопы.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Когерентно-оптические методы анализа дефектоскопической информации.   20. Приборы </w:t>
      </w:r>
      <w:proofErr w:type="gramStart"/>
      <w:r>
        <w:rPr>
          <w:rFonts w:ascii="Times New Roman" w:hAnsi="Times New Roman"/>
          <w:sz w:val="24"/>
          <w:szCs w:val="24"/>
        </w:rPr>
        <w:t>оптической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структуроскопии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Лазерные сканирующие микроскопы (ЛСМ).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Приборы оптической интроскопии.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proofErr w:type="gramStart"/>
      <w:r>
        <w:rPr>
          <w:rFonts w:ascii="Times New Roman" w:hAnsi="Times New Roman"/>
          <w:sz w:val="24"/>
          <w:szCs w:val="24"/>
        </w:rPr>
        <w:t xml:space="preserve">Спектральные методы оптической </w:t>
      </w:r>
      <w:proofErr w:type="spellStart"/>
      <w:r>
        <w:rPr>
          <w:rFonts w:ascii="Times New Roman" w:hAnsi="Times New Roman"/>
          <w:sz w:val="24"/>
          <w:szCs w:val="24"/>
        </w:rPr>
        <w:t>структуроскопии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Системы технического зрения в неразрушающем контроле.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Метрологическое обеспечение оптического контроля.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Физические основы и элементная база теплового неразрушающего контроля (ТНК).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Средства контроля температуры.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Методы экспериментального определения теплофизических характеристик объектов.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Акустические средства </w:t>
      </w:r>
      <w:proofErr w:type="spellStart"/>
      <w:r>
        <w:rPr>
          <w:rFonts w:ascii="Times New Roman" w:hAnsi="Times New Roman"/>
          <w:sz w:val="24"/>
          <w:szCs w:val="24"/>
        </w:rPr>
        <w:t>течеискания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Автоматизация контроля герметичности изделий.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Общие сведения и методы капиллярного неразрушающего контроля.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Дефектоскопические материалы.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Оборудование и аппаратура капиллярного неразрушающего контроля.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Проведение </w:t>
      </w:r>
      <w:proofErr w:type="gramStart"/>
      <w:r>
        <w:rPr>
          <w:rFonts w:ascii="Times New Roman" w:hAnsi="Times New Roman"/>
          <w:sz w:val="24"/>
          <w:szCs w:val="24"/>
        </w:rPr>
        <w:t>капиллярного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НК.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Автоматизация обработки изображений в капиллярной дефектоскопии.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Оформление результатов контроля.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37. Основы </w:t>
      </w:r>
      <w:proofErr w:type="spellStart"/>
      <w:r>
        <w:rPr>
          <w:rFonts w:ascii="Times New Roman" w:hAnsi="Times New Roman"/>
          <w:sz w:val="24"/>
          <w:szCs w:val="24"/>
        </w:rPr>
        <w:t>вибродиагностики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38. Методы </w:t>
      </w:r>
      <w:proofErr w:type="spellStart"/>
      <w:r>
        <w:rPr>
          <w:rFonts w:ascii="Times New Roman" w:hAnsi="Times New Roman"/>
          <w:sz w:val="24"/>
          <w:szCs w:val="24"/>
        </w:rPr>
        <w:t>вибродиагностики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Принципы и приборы измерения вибрации.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Общие сведения и основные понятия.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Определение оптимальных физических методов для решения поисковых задач.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Методы и средства поисковых систем радиационной интроскопии.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Поисковые средства на основе ультразвукового метода.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44. Поисковые средства на основе </w:t>
      </w:r>
      <w:proofErr w:type="spellStart"/>
      <w:r>
        <w:rPr>
          <w:rFonts w:ascii="Times New Roman" w:hAnsi="Times New Roman"/>
          <w:sz w:val="24"/>
          <w:szCs w:val="24"/>
        </w:rPr>
        <w:t>тепловизионного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метода.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Оптические поисково-досмотровые методы и средства.</w:t>
      </w: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141A" w:rsidRDefault="005C141A" w:rsidP="005C14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020E" w:rsidRDefault="00E002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E0020E" w:rsidSect="007C5A07">
      <w:type w:val="continuous"/>
      <w:pgSz w:w="11906" w:h="16838"/>
      <w:pgMar w:top="694" w:right="566" w:bottom="1440" w:left="1418" w:header="0" w:footer="0" w:gutter="0"/>
      <w:cols w:space="720"/>
      <w:formProt w:val="0"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6E8" w:rsidRDefault="00C806E8" w:rsidP="005F11CC">
      <w:pPr>
        <w:spacing w:after="0" w:line="240" w:lineRule="auto"/>
      </w:pPr>
      <w:r>
        <w:separator/>
      </w:r>
    </w:p>
  </w:endnote>
  <w:endnote w:type="continuationSeparator" w:id="1">
    <w:p w:rsidR="00C806E8" w:rsidRDefault="00C806E8" w:rsidP="005F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6E8" w:rsidRDefault="00C806E8" w:rsidP="005F11CC">
      <w:pPr>
        <w:spacing w:after="0" w:line="240" w:lineRule="auto"/>
      </w:pPr>
      <w:r>
        <w:separator/>
      </w:r>
    </w:p>
  </w:footnote>
  <w:footnote w:type="continuationSeparator" w:id="1">
    <w:p w:rsidR="00C806E8" w:rsidRDefault="00C806E8" w:rsidP="005F1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136466" w:rsidP="00661ACC">
          <w:pPr>
            <w:pStyle w:val="a4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D504B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0F70A4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D504B1" w:rsidRPr="007D493E">
            <w:rPr>
              <w:b/>
            </w:rPr>
            <w:t xml:space="preserve"> / </w:t>
          </w:r>
          <w:r w:rsidR="00D504B1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3532E8" w:rsidRDefault="000F70A4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D504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0F70A4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0F70A4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136466" w:rsidP="00661ACC">
          <w:pPr>
            <w:pStyle w:val="a4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D504B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0F70A4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D504B1" w:rsidRPr="007D493E">
            <w:rPr>
              <w:b/>
            </w:rPr>
            <w:t xml:space="preserve"> / </w:t>
          </w:r>
          <w:r w:rsidR="00D504B1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0F70A4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D504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0F70A4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0F70A4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136466" w:rsidP="00661ACC">
          <w:pPr>
            <w:pStyle w:val="a4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D504B1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0F70A4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D504B1" w:rsidRPr="007D493E">
            <w:rPr>
              <w:b/>
            </w:rPr>
            <w:t xml:space="preserve"> / </w:t>
          </w:r>
          <w:r w:rsidR="00D504B1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D504B1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0F70A4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D504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0F70A4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0F70A4" w:rsidP="00661ACC">
          <w:pPr>
            <w:pStyle w:val="14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0F70A4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1D61BE" w:rsidRPr="00DF44C2" w:rsidRDefault="000F70A4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E87DF8" w:rsidRDefault="000F70A4" w:rsidP="00E87D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135"/>
    <w:multiLevelType w:val="multilevel"/>
    <w:tmpl w:val="02A61B1E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">
    <w:nsid w:val="091637DD"/>
    <w:multiLevelType w:val="multilevel"/>
    <w:tmpl w:val="DDDA865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2E331B3"/>
    <w:multiLevelType w:val="multilevel"/>
    <w:tmpl w:val="B5342A4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26" w:hanging="180"/>
      </w:pPr>
    </w:lvl>
  </w:abstractNum>
  <w:abstractNum w:abstractNumId="3">
    <w:nsid w:val="16F31BA9"/>
    <w:multiLevelType w:val="multilevel"/>
    <w:tmpl w:val="9E52432C"/>
    <w:lvl w:ilvl="0">
      <w:start w:val="1"/>
      <w:numFmt w:val="decimal"/>
      <w:lvlText w:val="%1."/>
      <w:lvlJc w:val="left"/>
      <w:pPr>
        <w:tabs>
          <w:tab w:val="num" w:pos="0"/>
        </w:tabs>
        <w:ind w:left="1101" w:hanging="64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6" w:hanging="180"/>
      </w:pPr>
    </w:lvl>
  </w:abstractNum>
  <w:abstractNum w:abstractNumId="4">
    <w:nsid w:val="177220FA"/>
    <w:multiLevelType w:val="multilevel"/>
    <w:tmpl w:val="93C8EA3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">
    <w:nsid w:val="1FB64B8A"/>
    <w:multiLevelType w:val="multilevel"/>
    <w:tmpl w:val="40205D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6">
    <w:nsid w:val="2D7A60B7"/>
    <w:multiLevelType w:val="multilevel"/>
    <w:tmpl w:val="2B5CB1C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nsid w:val="327A2FDD"/>
    <w:multiLevelType w:val="multilevel"/>
    <w:tmpl w:val="F036EF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8">
    <w:nsid w:val="32EF3C48"/>
    <w:multiLevelType w:val="multilevel"/>
    <w:tmpl w:val="B044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34211AF3"/>
    <w:multiLevelType w:val="multilevel"/>
    <w:tmpl w:val="448AC66C"/>
    <w:lvl w:ilvl="0">
      <w:start w:val="1"/>
      <w:numFmt w:val="decimal"/>
      <w:lvlText w:val="%1."/>
      <w:lvlJc w:val="left"/>
      <w:pPr>
        <w:tabs>
          <w:tab w:val="num" w:pos="0"/>
        </w:tabs>
        <w:ind w:left="1011" w:hanging="5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6" w:hanging="180"/>
      </w:pPr>
    </w:lvl>
  </w:abstractNum>
  <w:abstractNum w:abstractNumId="10">
    <w:nsid w:val="3A6D1779"/>
    <w:multiLevelType w:val="multilevel"/>
    <w:tmpl w:val="62F838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1">
    <w:nsid w:val="4DCB355E"/>
    <w:multiLevelType w:val="multilevel"/>
    <w:tmpl w:val="1E1EDF3E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E6363D7"/>
    <w:multiLevelType w:val="multilevel"/>
    <w:tmpl w:val="DDF47FE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nsid w:val="54E50A20"/>
    <w:multiLevelType w:val="multilevel"/>
    <w:tmpl w:val="1D8A78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4">
    <w:nsid w:val="55085216"/>
    <w:multiLevelType w:val="multilevel"/>
    <w:tmpl w:val="A202A3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5">
    <w:nsid w:val="5A677DD8"/>
    <w:multiLevelType w:val="multilevel"/>
    <w:tmpl w:val="398638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6">
    <w:nsid w:val="60736D1A"/>
    <w:multiLevelType w:val="hybridMultilevel"/>
    <w:tmpl w:val="DA8E32E6"/>
    <w:lvl w:ilvl="0" w:tplc="9F4A7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16977"/>
    <w:multiLevelType w:val="multilevel"/>
    <w:tmpl w:val="7D5A6D3C"/>
    <w:lvl w:ilvl="0">
      <w:start w:val="1"/>
      <w:numFmt w:val="decimal"/>
      <w:lvlText w:val="%1."/>
      <w:lvlJc w:val="left"/>
      <w:pPr>
        <w:tabs>
          <w:tab w:val="num" w:pos="0"/>
        </w:tabs>
        <w:ind w:left="96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26" w:hanging="180"/>
      </w:pPr>
    </w:lvl>
  </w:abstractNum>
  <w:abstractNum w:abstractNumId="18">
    <w:nsid w:val="6E254B86"/>
    <w:multiLevelType w:val="multilevel"/>
    <w:tmpl w:val="102CE9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9">
    <w:nsid w:val="72E9285D"/>
    <w:multiLevelType w:val="multilevel"/>
    <w:tmpl w:val="6F6C0A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73652CED"/>
    <w:multiLevelType w:val="multilevel"/>
    <w:tmpl w:val="8DB608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1">
    <w:nsid w:val="737B1866"/>
    <w:multiLevelType w:val="multilevel"/>
    <w:tmpl w:val="67E643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2">
    <w:nsid w:val="7871508C"/>
    <w:multiLevelType w:val="multilevel"/>
    <w:tmpl w:val="AA181004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4"/>
        <w:szCs w:val="24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7B34578F"/>
    <w:multiLevelType w:val="multilevel"/>
    <w:tmpl w:val="9B964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11"/>
  </w:num>
  <w:num w:numId="3">
    <w:abstractNumId w:val="22"/>
  </w:num>
  <w:num w:numId="4">
    <w:abstractNumId w:val="19"/>
  </w:num>
  <w:num w:numId="5">
    <w:abstractNumId w:val="6"/>
  </w:num>
  <w:num w:numId="6">
    <w:abstractNumId w:val="0"/>
  </w:num>
  <w:num w:numId="7">
    <w:abstractNumId w:val="17"/>
  </w:num>
  <w:num w:numId="8">
    <w:abstractNumId w:val="2"/>
  </w:num>
  <w:num w:numId="9">
    <w:abstractNumId w:val="3"/>
  </w:num>
  <w:num w:numId="10">
    <w:abstractNumId w:val="9"/>
  </w:num>
  <w:num w:numId="11">
    <w:abstractNumId w:val="12"/>
  </w:num>
  <w:num w:numId="12">
    <w:abstractNumId w:val="8"/>
  </w:num>
  <w:num w:numId="13">
    <w:abstractNumId w:val="4"/>
  </w:num>
  <w:num w:numId="14">
    <w:abstractNumId w:val="15"/>
  </w:num>
  <w:num w:numId="15">
    <w:abstractNumId w:val="13"/>
  </w:num>
  <w:num w:numId="16">
    <w:abstractNumId w:val="20"/>
  </w:num>
  <w:num w:numId="17">
    <w:abstractNumId w:val="10"/>
  </w:num>
  <w:num w:numId="18">
    <w:abstractNumId w:val="5"/>
  </w:num>
  <w:num w:numId="19">
    <w:abstractNumId w:val="14"/>
  </w:num>
  <w:num w:numId="20">
    <w:abstractNumId w:val="21"/>
  </w:num>
  <w:num w:numId="21">
    <w:abstractNumId w:val="7"/>
  </w:num>
  <w:num w:numId="22">
    <w:abstractNumId w:val="18"/>
  </w:num>
  <w:num w:numId="23">
    <w:abstractNumId w:val="23"/>
  </w:num>
  <w:num w:numId="24">
    <w:abstractNumId w:val="15"/>
    <w:lvlOverride w:ilvl="0"/>
    <w:lvlOverride w:ilvl="1">
      <w:startOverride w:val="1"/>
    </w:lvlOverride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autoHyphenation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E0020E"/>
    <w:rsid w:val="00010AB9"/>
    <w:rsid w:val="00065376"/>
    <w:rsid w:val="000F19FF"/>
    <w:rsid w:val="000F70A4"/>
    <w:rsid w:val="00136466"/>
    <w:rsid w:val="0019007D"/>
    <w:rsid w:val="00193998"/>
    <w:rsid w:val="001C5B67"/>
    <w:rsid w:val="002405E0"/>
    <w:rsid w:val="00241D4C"/>
    <w:rsid w:val="00273432"/>
    <w:rsid w:val="002F5623"/>
    <w:rsid w:val="00395B71"/>
    <w:rsid w:val="003A4DC2"/>
    <w:rsid w:val="0053349D"/>
    <w:rsid w:val="005903CD"/>
    <w:rsid w:val="005A1424"/>
    <w:rsid w:val="005C141A"/>
    <w:rsid w:val="005F11CC"/>
    <w:rsid w:val="00695A66"/>
    <w:rsid w:val="006A4B45"/>
    <w:rsid w:val="006A78AF"/>
    <w:rsid w:val="006B3808"/>
    <w:rsid w:val="0071126B"/>
    <w:rsid w:val="007C5A07"/>
    <w:rsid w:val="008E5918"/>
    <w:rsid w:val="009735A1"/>
    <w:rsid w:val="009B52D5"/>
    <w:rsid w:val="00A24228"/>
    <w:rsid w:val="00A57C5F"/>
    <w:rsid w:val="00A74946"/>
    <w:rsid w:val="00B63240"/>
    <w:rsid w:val="00B84908"/>
    <w:rsid w:val="00BB1076"/>
    <w:rsid w:val="00BC6E03"/>
    <w:rsid w:val="00C806E8"/>
    <w:rsid w:val="00C81330"/>
    <w:rsid w:val="00C826AC"/>
    <w:rsid w:val="00D504B1"/>
    <w:rsid w:val="00DE49EC"/>
    <w:rsid w:val="00E0020E"/>
    <w:rsid w:val="00E87DF8"/>
    <w:rsid w:val="00F15EC0"/>
    <w:rsid w:val="00F65B4F"/>
    <w:rsid w:val="00F701BE"/>
    <w:rsid w:val="00FE6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F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1">
    <w:name w:val="Заголовок 1 Знак"/>
    <w:basedOn w:val="a0"/>
    <w:link w:val="11"/>
    <w:uiPriority w:val="9"/>
    <w:qFormat/>
    <w:rsid w:val="00D832FA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865E2C"/>
    <w:rPr>
      <w:color w:val="0000FF" w:themeColor="hyperlink"/>
      <w:u w:val="single"/>
    </w:rPr>
  </w:style>
  <w:style w:type="character" w:customStyle="1" w:styleId="apple-converted-space">
    <w:name w:val="apple-converted-space"/>
    <w:qFormat/>
    <w:rsid w:val="00C7109B"/>
    <w:rPr>
      <w:rFonts w:cs="Times New Roman"/>
    </w:rPr>
  </w:style>
  <w:style w:type="character" w:customStyle="1" w:styleId="FontStyle74">
    <w:name w:val="Font Style74"/>
    <w:uiPriority w:val="99"/>
    <w:qFormat/>
    <w:rsid w:val="004A5873"/>
    <w:rPr>
      <w:rFonts w:ascii="Times New Roman" w:hAnsi="Times New Roman" w:cs="Times New Roman"/>
      <w:sz w:val="26"/>
      <w:szCs w:val="26"/>
    </w:rPr>
  </w:style>
  <w:style w:type="character" w:customStyle="1" w:styleId="FontStyle73">
    <w:name w:val="Font Style73"/>
    <w:basedOn w:val="a0"/>
    <w:uiPriority w:val="99"/>
    <w:qFormat/>
    <w:rsid w:val="004A5873"/>
    <w:rPr>
      <w:rFonts w:ascii="Times New Roman" w:hAnsi="Times New Roman" w:cs="Times New Roman"/>
      <w:sz w:val="22"/>
      <w:szCs w:val="22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7A436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uiPriority w:val="1"/>
    <w:qFormat/>
    <w:rsid w:val="00C740A7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Заголовок"/>
    <w:basedOn w:val="a"/>
    <w:next w:val="a7"/>
    <w:qFormat/>
    <w:rsid w:val="00E0020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uiPriority w:val="1"/>
    <w:qFormat/>
    <w:rsid w:val="00C740A7"/>
    <w:pPr>
      <w:widowControl w:val="0"/>
      <w:spacing w:after="0" w:line="240" w:lineRule="auto"/>
      <w:ind w:left="294"/>
    </w:pPr>
    <w:rPr>
      <w:rFonts w:ascii="Times New Roman" w:hAnsi="Times New Roman"/>
      <w:sz w:val="28"/>
      <w:szCs w:val="28"/>
      <w:lang w:eastAsia="en-US"/>
    </w:rPr>
  </w:style>
  <w:style w:type="paragraph" w:styleId="a8">
    <w:name w:val="List"/>
    <w:basedOn w:val="a7"/>
    <w:rsid w:val="00E0020E"/>
    <w:rPr>
      <w:rFonts w:cs="Arial"/>
    </w:rPr>
  </w:style>
  <w:style w:type="paragraph" w:customStyle="1" w:styleId="10">
    <w:name w:val="Название объекта1"/>
    <w:basedOn w:val="a"/>
    <w:qFormat/>
    <w:rsid w:val="00E0020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E0020E"/>
    <w:pPr>
      <w:suppressLineNumbers/>
    </w:pPr>
    <w:rPr>
      <w:rFonts w:cs="Arial"/>
    </w:rPr>
  </w:style>
  <w:style w:type="paragraph" w:styleId="aa">
    <w:name w:val="List Paragraph"/>
    <w:basedOn w:val="a"/>
    <w:uiPriority w:val="1"/>
    <w:qFormat/>
    <w:rsid w:val="00D60234"/>
    <w:pPr>
      <w:ind w:left="720"/>
      <w:contextualSpacing/>
    </w:pPr>
  </w:style>
  <w:style w:type="paragraph" w:customStyle="1" w:styleId="Default">
    <w:name w:val="Default"/>
    <w:qFormat/>
    <w:rsid w:val="007F1FED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Normal (Web)"/>
    <w:basedOn w:val="a"/>
    <w:unhideWhenUsed/>
    <w:qFormat/>
    <w:rsid w:val="00C7109B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uiPriority w:val="99"/>
    <w:qFormat/>
    <w:rsid w:val="004A5873"/>
    <w:pPr>
      <w:widowControl w:val="0"/>
      <w:tabs>
        <w:tab w:val="left" w:pos="708"/>
      </w:tabs>
      <w:spacing w:after="0" w:line="206" w:lineRule="exact"/>
    </w:pPr>
    <w:rPr>
      <w:rFonts w:ascii="Times New Roman" w:hAnsi="Times New Roman"/>
      <w:sz w:val="24"/>
      <w:szCs w:val="24"/>
    </w:rPr>
  </w:style>
  <w:style w:type="paragraph" w:customStyle="1" w:styleId="Style29">
    <w:name w:val="Style29"/>
    <w:basedOn w:val="a"/>
    <w:uiPriority w:val="99"/>
    <w:qFormat/>
    <w:rsid w:val="004A5873"/>
    <w:pPr>
      <w:widowControl w:val="0"/>
      <w:spacing w:after="0" w:line="283" w:lineRule="exact"/>
      <w:ind w:firstLine="701"/>
    </w:pPr>
    <w:rPr>
      <w:rFonts w:ascii="Times New Roman" w:eastAsiaTheme="minorEastAsia" w:hAnsi="Times New Roman"/>
      <w:sz w:val="24"/>
      <w:szCs w:val="24"/>
    </w:rPr>
  </w:style>
  <w:style w:type="paragraph" w:customStyle="1" w:styleId="Style33">
    <w:name w:val="Style33"/>
    <w:basedOn w:val="a"/>
    <w:uiPriority w:val="99"/>
    <w:qFormat/>
    <w:rsid w:val="004A5873"/>
    <w:pPr>
      <w:widowControl w:val="0"/>
      <w:spacing w:after="0" w:line="274" w:lineRule="exact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ac">
    <w:name w:val="Колонтитул"/>
    <w:basedOn w:val="a"/>
    <w:qFormat/>
    <w:rsid w:val="00E0020E"/>
  </w:style>
  <w:style w:type="paragraph" w:customStyle="1" w:styleId="12">
    <w:name w:val="Верхний колонтитул1"/>
    <w:basedOn w:val="a"/>
    <w:uiPriority w:val="99"/>
    <w:unhideWhenUsed/>
    <w:rsid w:val="007A436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customStyle="1" w:styleId="ad">
    <w:name w:val="Содержимое таблицы"/>
    <w:basedOn w:val="a"/>
    <w:qFormat/>
    <w:rsid w:val="00E0020E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E0020E"/>
    <w:pPr>
      <w:jc w:val="center"/>
    </w:pPr>
    <w:rPr>
      <w:b/>
      <w:bCs/>
    </w:rPr>
  </w:style>
  <w:style w:type="table" w:styleId="af">
    <w:name w:val="Table Grid"/>
    <w:basedOn w:val="a1"/>
    <w:uiPriority w:val="39"/>
    <w:rsid w:val="00FA01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BB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1076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header"/>
    <w:basedOn w:val="a"/>
    <w:link w:val="a3"/>
    <w:uiPriority w:val="99"/>
    <w:unhideWhenUsed/>
    <w:rsid w:val="00D504B1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13">
    <w:name w:val="Верхний колонтитул Знак1"/>
    <w:basedOn w:val="a0"/>
    <w:uiPriority w:val="99"/>
    <w:semiHidden/>
    <w:rsid w:val="00D504B1"/>
    <w:rPr>
      <w:rFonts w:eastAsia="Times New Roman" w:cs="Times New Roman"/>
      <w:lang w:eastAsia="ru-RU"/>
    </w:rPr>
  </w:style>
  <w:style w:type="character" w:customStyle="1" w:styleId="af2">
    <w:name w:val="Основной текст_"/>
    <w:link w:val="14"/>
    <w:qFormat/>
    <w:locked/>
    <w:rsid w:val="00D504B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2"/>
    <w:qFormat/>
    <w:rsid w:val="00D504B1"/>
    <w:pPr>
      <w:widowControl w:val="0"/>
      <w:shd w:val="clear" w:color="auto" w:fill="FFFFFF"/>
      <w:suppressAutoHyphens w:val="0"/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E87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E87DF8"/>
    <w:rPr>
      <w:rFonts w:eastAsia="Times New Roman" w:cs="Times New Roman"/>
      <w:lang w:eastAsia="ru-RU"/>
    </w:rPr>
  </w:style>
  <w:style w:type="character" w:customStyle="1" w:styleId="fontstyle01">
    <w:name w:val="fontstyle01"/>
    <w:basedOn w:val="a0"/>
    <w:rsid w:val="00C826A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F70A4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ook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elibrary.ru/defaultx.asp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ruscorpor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slit.ioso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vb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" TargetMode="External"/><Relationship Id="rId19" Type="http://schemas.openxmlformats.org/officeDocument/2006/relationships/hyperlink" Target="https://lib.ingg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00C3A-95CD-44B1-9595-007935A3A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35</Pages>
  <Words>8476</Words>
  <Characters>48315</Characters>
  <Application>Microsoft Office Word</Application>
  <DocSecurity>0</DocSecurity>
  <Lines>402</Lines>
  <Paragraphs>113</Paragraphs>
  <ScaleCrop>false</ScaleCrop>
  <Company/>
  <LinksUpToDate>false</LinksUpToDate>
  <CharactersWithSpaces>56678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МАСТЕР</cp:lastModifiedBy>
  <cp:revision>71</cp:revision>
  <dcterms:created xsi:type="dcterms:W3CDTF">2021-09-15T07:53:00Z</dcterms:created>
  <dcterms:modified xsi:type="dcterms:W3CDTF">2026-05-12T17:33:00Z</dcterms:modified>
  <dc:language>ru-RU</dc:language>
</cp:coreProperties>
</file>